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rPr>
          <w:b w:val="false"/>
          <w:b w:val="false"/>
          <w:bCs w:val="false"/>
        </w:rPr>
      </w:pPr>
      <w:r>
        <w:rPr>
          <w:b w:val="false"/>
          <w:bCs w:val="false"/>
          <w:szCs w:val="24"/>
        </w:rPr>
        <w:t>2016</w:t>
      </w:r>
    </w:p>
    <w:p>
      <w:pPr>
        <w:pStyle w:val="Normal"/>
        <w:numPr>
          <w:ilvl w:val="0"/>
          <w:numId w:val="0"/>
        </w:numPr>
        <w:spacing w:lineRule="auto" w:line="240"/>
        <w:ind w:left="720" w:hanging="0"/>
        <w:rPr>
          <w:b w:val="false"/>
          <w:b w:val="false"/>
          <w:bCs w:val="false"/>
          <w:szCs w:val="24"/>
        </w:rPr>
      </w:pPr>
      <w:r>
        <w:rPr>
          <w:b w:val="false"/>
          <w:bCs w:val="false"/>
          <w:szCs w:val="24"/>
        </w:rPr>
      </w:r>
    </w:p>
    <w:p>
      <w:pPr>
        <w:pStyle w:val="Style14"/>
        <w:widowControl w:val="false"/>
        <w:numPr>
          <w:ilvl w:val="0"/>
          <w:numId w:val="1"/>
        </w:numPr>
        <w:spacing w:lineRule="auto" w:line="240" w:before="0" w:after="0"/>
        <w:contextualSpacing/>
        <w:rPr>
          <w:b w:val="false"/>
          <w:b w:val="false"/>
          <w:bCs w:val="false"/>
        </w:rPr>
      </w:pPr>
      <w:r>
        <w:rPr>
          <w:rFonts w:cs="Times New Roman" w:ascii="Times New Roman" w:hAnsi="Times New Roman"/>
          <w:b w:val="false"/>
          <w:bCs w:val="false"/>
          <w:spacing w:val="1"/>
          <w:sz w:val="24"/>
          <w:szCs w:val="24"/>
          <w:lang w:val="en-US"/>
        </w:rPr>
        <w:t>Photochemical Synthesis and Formation Mechanisms of Polyvinyl Acetate–CoIII(salen) “Dormant” Chains during “Living” Radical Polymerization / E.A. Svidchenko, N.M. Surin, A.L. Sigan, A.A. Safonov // Polymer Science B., 2016, Vol. 58, No. 6, pp. 665–674.</w:t>
      </w:r>
    </w:p>
    <w:p>
      <w:pPr>
        <w:pStyle w:val="Style14"/>
        <w:widowControl w:val="false"/>
        <w:numPr>
          <w:ilvl w:val="0"/>
          <w:numId w:val="0"/>
        </w:numPr>
        <w:spacing w:lineRule="auto" w:line="240" w:before="0" w:after="0"/>
        <w:ind w:left="1440" w:hanging="0"/>
        <w:contextualSpacing/>
        <w:rPr>
          <w:rFonts w:ascii="Times New Roman" w:hAnsi="Times New Roman" w:cs="Times New Roman"/>
          <w:b w:val="false"/>
          <w:b w:val="false"/>
          <w:bCs w:val="false"/>
          <w:spacing w:val="1"/>
          <w:sz w:val="24"/>
          <w:szCs w:val="24"/>
          <w:lang w:val="en-US"/>
        </w:rPr>
      </w:pPr>
      <w:r>
        <w:rPr>
          <w:rFonts w:cs="Times New Roman" w:ascii="Times New Roman" w:hAnsi="Times New Roman"/>
          <w:b w:val="false"/>
          <w:bCs w:val="false"/>
          <w:spacing w:val="1"/>
          <w:sz w:val="24"/>
          <w:szCs w:val="24"/>
          <w:lang w:val="en-US"/>
        </w:rPr>
      </w:r>
    </w:p>
    <w:p>
      <w:pPr>
        <w:pStyle w:val="Style14"/>
        <w:widowControl w:val="false"/>
        <w:numPr>
          <w:ilvl w:val="0"/>
          <w:numId w:val="1"/>
        </w:numPr>
        <w:spacing w:lineRule="auto" w:line="240" w:before="0" w:after="0"/>
        <w:contextualSpacing/>
        <w:rPr>
          <w:b w:val="false"/>
          <w:b w:val="false"/>
          <w:bCs w:val="false"/>
        </w:rPr>
      </w:pPr>
      <w:r>
        <w:rPr>
          <w:rFonts w:cs="Times New Roman" w:ascii="Times New Roman" w:hAnsi="Times New Roman"/>
          <w:b w:val="false"/>
          <w:bCs w:val="false"/>
          <w:spacing w:val="1"/>
          <w:sz w:val="24"/>
          <w:szCs w:val="24"/>
          <w:lang w:val="en-US"/>
        </w:rPr>
        <w:t>Structures and Binding Energies of the Naphthalene Dimer in Its Ground and Excited States / N. O. Dubinets, A. A. Safonov, and A. A. Bagaturyants // J. Phys. Chem. A. — 2016. — V. 120. — P. 2779−2782.</w:t>
      </w:r>
    </w:p>
    <w:p>
      <w:pPr>
        <w:pStyle w:val="Style14"/>
        <w:widowControl w:val="false"/>
        <w:numPr>
          <w:ilvl w:val="0"/>
          <w:numId w:val="0"/>
        </w:numPr>
        <w:spacing w:lineRule="auto" w:line="240" w:before="0" w:after="0"/>
        <w:ind w:left="1440" w:hanging="0"/>
        <w:contextualSpacing/>
        <w:rPr>
          <w:rFonts w:ascii="Times New Roman" w:hAnsi="Times New Roman" w:cs="Times New Roman"/>
          <w:b w:val="false"/>
          <w:b w:val="false"/>
          <w:bCs w:val="false"/>
          <w:spacing w:val="1"/>
          <w:sz w:val="24"/>
          <w:szCs w:val="24"/>
          <w:lang w:val="en-US"/>
        </w:rPr>
      </w:pPr>
      <w:r>
        <w:rPr>
          <w:rFonts w:cs="Times New Roman" w:ascii="Times New Roman" w:hAnsi="Times New Roman"/>
          <w:b w:val="false"/>
          <w:bCs w:val="false"/>
          <w:spacing w:val="1"/>
          <w:sz w:val="24"/>
          <w:szCs w:val="24"/>
          <w:lang w:val="en-US"/>
        </w:rPr>
      </w:r>
    </w:p>
    <w:p>
      <w:pPr>
        <w:pStyle w:val="Style14"/>
        <w:widowControl w:val="false"/>
        <w:numPr>
          <w:ilvl w:val="0"/>
          <w:numId w:val="1"/>
        </w:numPr>
        <w:spacing w:lineRule="auto" w:line="240" w:before="0" w:after="0"/>
        <w:contextualSpacing/>
        <w:rPr>
          <w:b w:val="false"/>
          <w:b w:val="false"/>
          <w:bCs w:val="false"/>
        </w:rPr>
      </w:pPr>
      <w:r>
        <w:rPr>
          <w:rFonts w:cs="Times New Roman" w:ascii="Times New Roman" w:hAnsi="Times New Roman"/>
          <w:b w:val="false"/>
          <w:bCs w:val="false"/>
          <w:spacing w:val="1"/>
          <w:sz w:val="24"/>
          <w:szCs w:val="24"/>
          <w:lang w:val="en-US"/>
        </w:rPr>
        <w:t>Synthesis and photophysical properties of halogenated derivatives of (dibenzoylmethanato)boron difluoride. /</w:t>
      </w:r>
      <w:bookmarkStart w:id="0" w:name="OLE_LINK162"/>
      <w:bookmarkStart w:id="1" w:name="OLE_LINK163"/>
      <w:bookmarkStart w:id="2" w:name="OLE_LINK164"/>
      <w:bookmarkStart w:id="3" w:name="OLE_LINK165"/>
      <w:r>
        <w:rPr>
          <w:rFonts w:cs="Times New Roman" w:ascii="Times New Roman" w:hAnsi="Times New Roman"/>
          <w:b w:val="false"/>
          <w:bCs w:val="false"/>
          <w:spacing w:val="1"/>
          <w:sz w:val="24"/>
          <w:szCs w:val="24"/>
          <w:lang w:val="en-US"/>
        </w:rPr>
        <w:t xml:space="preserve"> Yuriy N. Kononevich</w:t>
      </w:r>
      <w:bookmarkEnd w:id="0"/>
      <w:bookmarkEnd w:id="1"/>
      <w:bookmarkEnd w:id="2"/>
      <w:bookmarkEnd w:id="3"/>
      <w:r>
        <w:rPr>
          <w:rFonts w:cs="Times New Roman" w:ascii="Times New Roman" w:hAnsi="Times New Roman"/>
          <w:b w:val="false"/>
          <w:bCs w:val="false"/>
          <w:spacing w:val="1"/>
          <w:sz w:val="24"/>
          <w:szCs w:val="24"/>
          <w:lang w:val="en-US"/>
        </w:rPr>
        <w:t>, Nikolay M. Surin, Viacheslav A. Sazhnikov, Evgeniya A. Svidchenko, Vladimir M. Aristarkhov, Andrei A. Safonov, Alexander A. Bagaturyants, Mikhail V. Alfimov, Aziz M. Muzafarov // Spectrochimica Acta Part A. — 2017. — Vol. 175. — P. 177-184.</w:t>
      </w:r>
    </w:p>
    <w:p>
      <w:pPr>
        <w:pStyle w:val="Normal"/>
        <w:numPr>
          <w:ilvl w:val="0"/>
          <w:numId w:val="0"/>
        </w:numPr>
        <w:spacing w:lineRule="auto" w:line="240"/>
        <w:ind w:left="720" w:hanging="0"/>
        <w:rPr>
          <w:b w:val="false"/>
          <w:b w:val="false"/>
          <w:bCs w:val="false"/>
          <w:szCs w:val="24"/>
        </w:rPr>
      </w:pPr>
      <w:r>
        <w:rPr>
          <w:b w:val="false"/>
          <w:bCs w:val="false"/>
          <w:szCs w:val="24"/>
        </w:rPr>
      </w:r>
    </w:p>
    <w:p>
      <w:pPr>
        <w:pStyle w:val="Normal"/>
        <w:numPr>
          <w:ilvl w:val="0"/>
          <w:numId w:val="0"/>
        </w:numPr>
        <w:spacing w:lineRule="auto" w:line="240"/>
        <w:ind w:left="720" w:hanging="0"/>
        <w:rPr>
          <w:b w:val="false"/>
          <w:b w:val="false"/>
          <w:bCs w:val="false"/>
        </w:rPr>
      </w:pPr>
      <w:r>
        <w:rPr>
          <w:b w:val="false"/>
          <w:bCs w:val="false"/>
          <w:szCs w:val="24"/>
        </w:rPr>
        <w:t>2015</w:t>
      </w:r>
    </w:p>
    <w:p>
      <w:pPr>
        <w:pStyle w:val="Normal"/>
        <w:numPr>
          <w:ilvl w:val="0"/>
          <w:numId w:val="0"/>
        </w:numPr>
        <w:spacing w:lineRule="auto" w:line="240"/>
        <w:ind w:left="720" w:hanging="0"/>
        <w:rPr>
          <w:b w:val="false"/>
          <w:b w:val="false"/>
          <w:bCs w:val="false"/>
          <w:szCs w:val="24"/>
        </w:rPr>
      </w:pPr>
      <w:r>
        <w:rPr>
          <w:b w:val="false"/>
          <w:bCs w:val="false"/>
          <w:szCs w:val="24"/>
        </w:rPr>
      </w:r>
    </w:p>
    <w:p>
      <w:pPr>
        <w:pStyle w:val="Normal"/>
        <w:numPr>
          <w:ilvl w:val="0"/>
          <w:numId w:val="1"/>
        </w:numPr>
        <w:jc w:val="both"/>
        <w:rPr>
          <w:b w:val="false"/>
          <w:b w:val="false"/>
          <w:bCs w:val="false"/>
        </w:rPr>
      </w:pPr>
      <w:r>
        <w:rPr>
          <w:rFonts w:eastAsia="Calibri" w:cs="Times New Roman"/>
          <w:b w:val="false"/>
          <w:bCs w:val="false"/>
          <w:lang w:val="en-US"/>
        </w:rPr>
        <w:t xml:space="preserve">A.A. Safonov, A.A. Bagaturyants, and V.A. Sazhnikov “Fluorescence Spectra of (Dibenzoylmethanato) boron Difluoride Exciplexes with Aromatic Hydrocarbons: A Theoretical Study” // </w:t>
      </w:r>
      <w:r>
        <w:rPr>
          <w:rFonts w:eastAsia="Calibri" w:cs="Times New Roman"/>
          <w:b w:val="false"/>
          <w:bCs w:val="false"/>
          <w:i/>
          <w:lang w:val="en-US"/>
        </w:rPr>
        <w:t>J. Phys. Chem. A</w:t>
      </w:r>
      <w:r>
        <w:rPr>
          <w:rFonts w:eastAsia="Calibri" w:cs="Times New Roman"/>
          <w:b w:val="false"/>
          <w:bCs w:val="false"/>
          <w:lang w:val="en-US"/>
        </w:rPr>
        <w:t xml:space="preserve"> – 2015. – V. 119. – P. 8182-8187.</w:t>
      </w:r>
    </w:p>
    <w:p>
      <w:pPr>
        <w:pStyle w:val="Normal"/>
        <w:numPr>
          <w:ilvl w:val="0"/>
          <w:numId w:val="0"/>
        </w:numPr>
        <w:ind w:left="720" w:hanging="0"/>
        <w:jc w:val="both"/>
        <w:rPr>
          <w:rFonts w:eastAsia="Calibri" w:cs="Times New Roman"/>
          <w:b w:val="false"/>
          <w:b w:val="false"/>
          <w:bCs w:val="false"/>
          <w:lang w:val="en-US"/>
        </w:rPr>
      </w:pPr>
      <w:r>
        <w:rPr>
          <w:rFonts w:eastAsia="Calibri" w:cs="Times New Roman"/>
          <w:b w:val="false"/>
          <w:bCs w:val="false"/>
          <w:lang w:val="en-US"/>
        </w:rPr>
      </w:r>
    </w:p>
    <w:p>
      <w:pPr>
        <w:pStyle w:val="Normal"/>
        <w:numPr>
          <w:ilvl w:val="0"/>
          <w:numId w:val="1"/>
        </w:numPr>
        <w:jc w:val="both"/>
        <w:rPr>
          <w:b w:val="false"/>
          <w:b w:val="false"/>
          <w:bCs w:val="false"/>
        </w:rPr>
      </w:pPr>
      <w:r>
        <w:rPr>
          <w:rFonts w:eastAsia="Calibri" w:cs="Times New Roman"/>
          <w:b w:val="false"/>
          <w:bCs w:val="false"/>
          <w:lang w:val="en-US"/>
        </w:rPr>
        <w:t xml:space="preserve">A.Ya. Freidzon, A.A. Safonov, and A.A. Bagaturyants “Theoretical Study of the Spectral and Charge-Transport Parameters of an Electron-Transporting Material Bis(10-hydroxybenzo[h]qinolinato) beryllium (Bebq2)” // </w:t>
      </w:r>
      <w:r>
        <w:rPr>
          <w:rFonts w:eastAsia="Calibri" w:cs="Times New Roman"/>
          <w:b w:val="false"/>
          <w:bCs w:val="false"/>
          <w:i/>
          <w:lang w:val="en-US"/>
        </w:rPr>
        <w:t>J. Phys. Chem. C</w:t>
      </w:r>
      <w:r>
        <w:rPr>
          <w:rFonts w:eastAsia="Calibri" w:cs="Times New Roman"/>
          <w:b w:val="false"/>
          <w:bCs w:val="false"/>
          <w:lang w:val="en-US"/>
        </w:rPr>
        <w:t xml:space="preserve"> – 2015. – V. 119. – P. 26817–26827.</w:t>
      </w:r>
    </w:p>
    <w:p>
      <w:pPr>
        <w:pStyle w:val="Normal"/>
        <w:numPr>
          <w:ilvl w:val="0"/>
          <w:numId w:val="0"/>
        </w:numPr>
        <w:spacing w:lineRule="auto" w:line="240"/>
        <w:ind w:left="720" w:hanging="0"/>
        <w:jc w:val="both"/>
        <w:rPr>
          <w:b w:val="false"/>
          <w:b w:val="false"/>
          <w:bCs w:val="false"/>
          <w:szCs w:val="24"/>
        </w:rPr>
      </w:pPr>
      <w:r>
        <w:rPr>
          <w:b w:val="false"/>
          <w:bCs w:val="false"/>
          <w:szCs w:val="24"/>
        </w:rPr>
      </w:r>
    </w:p>
    <w:p>
      <w:pPr>
        <w:pStyle w:val="Normal"/>
        <w:numPr>
          <w:ilvl w:val="0"/>
          <w:numId w:val="0"/>
        </w:numPr>
        <w:spacing w:lineRule="auto" w:line="240"/>
        <w:ind w:left="720" w:hanging="0"/>
        <w:rPr>
          <w:b w:val="false"/>
          <w:b w:val="false"/>
          <w:bCs w:val="false"/>
          <w:szCs w:val="24"/>
        </w:rPr>
      </w:pPr>
      <w:r>
        <w:rPr>
          <w:b w:val="false"/>
          <w:bCs w:val="false"/>
          <w:szCs w:val="24"/>
        </w:rPr>
      </w:r>
    </w:p>
    <w:p>
      <w:pPr>
        <w:pStyle w:val="Normal"/>
        <w:numPr>
          <w:ilvl w:val="0"/>
          <w:numId w:val="0"/>
        </w:numPr>
        <w:spacing w:lineRule="auto" w:line="240"/>
        <w:ind w:left="720" w:hanging="0"/>
        <w:rPr>
          <w:b w:val="false"/>
          <w:b w:val="false"/>
          <w:bCs w:val="false"/>
        </w:rPr>
      </w:pPr>
      <w:r>
        <w:rPr>
          <w:b w:val="false"/>
          <w:bCs w:val="false"/>
          <w:szCs w:val="24"/>
        </w:rPr>
        <w:t>2014</w:t>
      </w:r>
    </w:p>
    <w:p>
      <w:pPr>
        <w:pStyle w:val="Normal"/>
        <w:numPr>
          <w:ilvl w:val="0"/>
          <w:numId w:val="0"/>
        </w:numPr>
        <w:spacing w:lineRule="auto" w:line="240"/>
        <w:ind w:left="720" w:hanging="0"/>
        <w:rPr>
          <w:b w:val="false"/>
          <w:b w:val="false"/>
          <w:bCs w:val="false"/>
          <w:szCs w:val="24"/>
        </w:rPr>
      </w:pPr>
      <w:r>
        <w:rPr>
          <w:b w:val="false"/>
          <w:bCs w:val="false"/>
          <w:szCs w:val="24"/>
        </w:rPr>
      </w:r>
    </w:p>
    <w:p>
      <w:pPr>
        <w:pStyle w:val="Normal"/>
        <w:numPr>
          <w:ilvl w:val="0"/>
          <w:numId w:val="1"/>
        </w:numPr>
        <w:rPr>
          <w:b w:val="false"/>
          <w:b w:val="false"/>
          <w:bCs w:val="false"/>
        </w:rPr>
      </w:pPr>
      <w:r>
        <w:rPr>
          <w:b w:val="false"/>
          <w:bCs w:val="false"/>
        </w:rPr>
        <w:t xml:space="preserve">Сафонов А.А., Багатурьянц А.А., Сажников В.А. "Структуры и энергии связи комплексов дибензоилметаната дифторида бора с ароматическими углеводородами в основном и возбужденном электронных состояниях. Расчеты методом теории функционала плотности." // </w:t>
      </w:r>
      <w:r>
        <w:rPr>
          <w:b w:val="false"/>
          <w:bCs w:val="false"/>
          <w:i/>
        </w:rPr>
        <w:t>Химия Высоких Энергий</w:t>
      </w:r>
      <w:r>
        <w:rPr>
          <w:b w:val="false"/>
          <w:bCs w:val="false"/>
        </w:rPr>
        <w:t xml:space="preserve">. – 2014. Т. 48. – № 1. – С. 43–48. </w:t>
      </w:r>
    </w:p>
    <w:p>
      <w:pPr>
        <w:pStyle w:val="Normal"/>
        <w:numPr>
          <w:ilvl w:val="0"/>
          <w:numId w:val="1"/>
        </w:numPr>
        <w:spacing w:lineRule="auto" w:line="240"/>
        <w:rPr>
          <w:b w:val="false"/>
          <w:b w:val="false"/>
          <w:bCs w:val="false"/>
        </w:rPr>
      </w:pPr>
      <w:r>
        <w:rPr>
          <w:rFonts w:eastAsia="Times New Roman"/>
          <w:b w:val="false"/>
          <w:bCs w:val="false"/>
          <w:szCs w:val="24"/>
          <w:lang w:val="en-US" w:eastAsia="ru-RU"/>
        </w:rPr>
        <w:t xml:space="preserve">Safonov, A. A.; Bagaturyants, A. A.; Sazhnikov, V. A., «Structures and binding energies of the (dibenzoylmethanato)boron difluoride complexes with aromatic hydrocarbons in the ground and excited states. Density functional theory calculations» // HIGH ENERGY CHEMISTRY </w:t>
      </w:r>
      <w:r>
        <w:rPr>
          <w:b w:val="false"/>
          <w:bCs w:val="false"/>
          <w:szCs w:val="24"/>
          <w:lang w:val="en-US"/>
        </w:rPr>
        <w:t xml:space="preserve">– 2014. – </w:t>
      </w:r>
      <w:r>
        <w:rPr>
          <w:rFonts w:eastAsia="Times New Roman"/>
          <w:b w:val="false"/>
          <w:bCs w:val="false"/>
          <w:szCs w:val="24"/>
          <w:lang w:val="en-US" w:eastAsia="ru-RU"/>
        </w:rPr>
        <w:t>V</w:t>
      </w:r>
      <w:r>
        <w:rPr>
          <w:b w:val="false"/>
          <w:bCs w:val="false"/>
          <w:szCs w:val="24"/>
          <w:lang w:val="en-US"/>
        </w:rPr>
        <w:t xml:space="preserve">. 48. - № 1. - P. </w:t>
      </w:r>
      <w:r>
        <w:rPr>
          <w:rFonts w:eastAsia="Times New Roman"/>
          <w:b w:val="false"/>
          <w:bCs w:val="false"/>
          <w:szCs w:val="24"/>
          <w:lang w:val="en-US" w:eastAsia="ru-RU"/>
        </w:rPr>
        <w:t>24-29</w:t>
      </w:r>
      <w:r>
        <w:rPr>
          <w:b w:val="false"/>
          <w:bCs w:val="false"/>
          <w:szCs w:val="24"/>
          <w:lang w:val="en-US"/>
        </w:rPr>
        <w:t xml:space="preserve">. </w:t>
      </w:r>
    </w:p>
    <w:p>
      <w:pPr>
        <w:pStyle w:val="Normal"/>
        <w:numPr>
          <w:ilvl w:val="0"/>
          <w:numId w:val="0"/>
        </w:numPr>
        <w:spacing w:lineRule="auto" w:line="240"/>
        <w:ind w:left="720" w:hanging="0"/>
        <w:rPr>
          <w:b w:val="false"/>
          <w:b w:val="false"/>
          <w:bCs w:val="false"/>
          <w:szCs w:val="24"/>
          <w:lang w:val="en-US"/>
        </w:rPr>
      </w:pPr>
      <w:r>
        <w:rPr>
          <w:b w:val="false"/>
          <w:bCs w:val="false"/>
          <w:szCs w:val="24"/>
          <w:lang w:val="en-US"/>
        </w:rPr>
      </w:r>
    </w:p>
    <w:p>
      <w:pPr>
        <w:pStyle w:val="Normal"/>
        <w:widowControl w:val="false"/>
        <w:numPr>
          <w:ilvl w:val="0"/>
          <w:numId w:val="1"/>
        </w:numPr>
        <w:spacing w:lineRule="auto" w:line="240" w:before="0" w:after="0"/>
        <w:contextualSpacing/>
        <w:jc w:val="both"/>
        <w:rPr>
          <w:b w:val="false"/>
          <w:b w:val="false"/>
          <w:bCs w:val="false"/>
        </w:rPr>
      </w:pPr>
      <w:bookmarkStart w:id="4" w:name="OLE_LINK132"/>
      <w:bookmarkStart w:id="5" w:name="OLE_LINK131"/>
      <w:bookmarkStart w:id="6" w:name="OLE_LINK130"/>
      <w:r>
        <w:rPr>
          <w:b w:val="false"/>
          <w:bCs w:val="false"/>
          <w:szCs w:val="24"/>
          <w:lang w:val="en-US"/>
        </w:rPr>
        <w:t xml:space="preserve">Safonov A.A. and Bagaturyants A.A. "Charge localization and charge transfer in the Bebq2 monomer and dimer" </w:t>
      </w:r>
      <w:r>
        <w:rPr>
          <w:b w:val="false"/>
          <w:bCs w:val="false"/>
          <w:i/>
          <w:szCs w:val="24"/>
          <w:lang w:val="en-US"/>
        </w:rPr>
        <w:t>J. Mol. Mod. –</w:t>
      </w:r>
      <w:r>
        <w:rPr>
          <w:b w:val="false"/>
          <w:bCs w:val="false"/>
          <w:szCs w:val="24"/>
          <w:lang w:val="en-US"/>
        </w:rPr>
        <w:t xml:space="preserve"> 2014. </w:t>
      </w:r>
      <w:bookmarkStart w:id="7" w:name="OLE_LINK190"/>
      <w:bookmarkStart w:id="8" w:name="OLE_LINK189"/>
      <w:bookmarkStart w:id="9" w:name="OLE_LINK188"/>
      <w:r>
        <w:rPr>
          <w:b w:val="false"/>
          <w:bCs w:val="false"/>
          <w:szCs w:val="24"/>
          <w:lang w:val="en-US"/>
        </w:rPr>
        <w:t>V</w:t>
      </w:r>
      <w:bookmarkEnd w:id="7"/>
      <w:bookmarkEnd w:id="8"/>
      <w:bookmarkEnd w:id="9"/>
      <w:r>
        <w:rPr>
          <w:b w:val="false"/>
          <w:bCs w:val="false"/>
          <w:szCs w:val="24"/>
          <w:lang w:val="en-US"/>
        </w:rPr>
        <w:t xml:space="preserve">. 20 - </w:t>
      </w:r>
      <w:bookmarkStart w:id="10" w:name="OLE_LINK193"/>
      <w:bookmarkStart w:id="11" w:name="OLE_LINK192"/>
      <w:bookmarkStart w:id="12" w:name="OLE_LINK191"/>
      <w:r>
        <w:rPr>
          <w:b w:val="false"/>
          <w:bCs w:val="false"/>
          <w:szCs w:val="24"/>
          <w:lang w:val="en-US"/>
        </w:rPr>
        <w:t xml:space="preserve">No. </w:t>
      </w:r>
      <w:bookmarkEnd w:id="10"/>
      <w:bookmarkEnd w:id="11"/>
      <w:bookmarkEnd w:id="12"/>
      <w:r>
        <w:rPr>
          <w:b w:val="false"/>
          <w:bCs w:val="false"/>
          <w:szCs w:val="24"/>
          <w:lang w:val="en-US"/>
        </w:rPr>
        <w:t xml:space="preserve">8. - </w:t>
      </w:r>
      <w:bookmarkStart w:id="13" w:name="OLE_LINK196"/>
      <w:bookmarkStart w:id="14" w:name="OLE_LINK195"/>
      <w:bookmarkStart w:id="15" w:name="OLE_LINK194"/>
      <w:r>
        <w:rPr>
          <w:b w:val="false"/>
          <w:bCs w:val="false"/>
          <w:szCs w:val="24"/>
          <w:lang w:val="en-US"/>
        </w:rPr>
        <w:t>P</w:t>
      </w:r>
      <w:bookmarkEnd w:id="13"/>
      <w:bookmarkEnd w:id="14"/>
      <w:bookmarkEnd w:id="15"/>
      <w:r>
        <w:rPr>
          <w:b w:val="false"/>
          <w:bCs w:val="false"/>
          <w:szCs w:val="24"/>
          <w:lang w:val="en-US"/>
        </w:rPr>
        <w:t>. 2397.</w:t>
      </w:r>
      <w:bookmarkEnd w:id="4"/>
      <w:bookmarkEnd w:id="5"/>
      <w:bookmarkEnd w:id="6"/>
      <w:r>
        <w:rPr>
          <w:b w:val="false"/>
          <w:bCs w:val="false"/>
          <w:szCs w:val="24"/>
          <w:lang w:val="en-US"/>
        </w:rPr>
        <w:t xml:space="preserve"> </w:t>
      </w:r>
    </w:p>
    <w:p>
      <w:pPr>
        <w:pStyle w:val="Normal"/>
        <w:numPr>
          <w:ilvl w:val="0"/>
          <w:numId w:val="0"/>
        </w:numPr>
        <w:spacing w:lineRule="auto" w:line="240"/>
        <w:ind w:left="720" w:hanging="0"/>
        <w:rPr>
          <w:b w:val="false"/>
          <w:b w:val="false"/>
          <w:bCs w:val="false"/>
          <w:szCs w:val="24"/>
        </w:rPr>
      </w:pPr>
      <w:r>
        <w:rPr>
          <w:b w:val="false"/>
          <w:bCs w:val="false"/>
          <w:szCs w:val="24"/>
        </w:rPr>
      </w:r>
    </w:p>
    <w:p>
      <w:pPr>
        <w:pStyle w:val="Normal"/>
        <w:numPr>
          <w:ilvl w:val="0"/>
          <w:numId w:val="0"/>
        </w:numPr>
        <w:spacing w:lineRule="auto" w:line="240"/>
        <w:ind w:left="720" w:hanging="0"/>
        <w:rPr>
          <w:b w:val="false"/>
          <w:b w:val="false"/>
          <w:bCs w:val="false"/>
        </w:rPr>
      </w:pPr>
      <w:r>
        <w:rPr>
          <w:b w:val="false"/>
          <w:bCs w:val="false"/>
          <w:szCs w:val="24"/>
        </w:rPr>
        <w:t>2013</w:t>
      </w:r>
    </w:p>
    <w:p>
      <w:pPr>
        <w:pStyle w:val="Normal"/>
        <w:numPr>
          <w:ilvl w:val="0"/>
          <w:numId w:val="0"/>
        </w:numPr>
        <w:spacing w:lineRule="auto" w:line="240"/>
        <w:ind w:left="720" w:hanging="0"/>
        <w:rPr>
          <w:b w:val="false"/>
          <w:b w:val="false"/>
          <w:bCs w:val="false"/>
          <w:szCs w:val="24"/>
        </w:rPr>
      </w:pPr>
      <w:r>
        <w:rPr>
          <w:b w:val="false"/>
          <w:bCs w:val="false"/>
          <w:szCs w:val="24"/>
        </w:rPr>
      </w:r>
    </w:p>
    <w:p>
      <w:pPr>
        <w:pStyle w:val="Normal"/>
        <w:widowControl w:val="false"/>
        <w:numPr>
          <w:ilvl w:val="0"/>
          <w:numId w:val="1"/>
        </w:numPr>
        <w:spacing w:lineRule="auto" w:line="240" w:before="0" w:after="0"/>
        <w:contextualSpacing/>
        <w:jc w:val="both"/>
        <w:rPr>
          <w:b w:val="false"/>
          <w:b w:val="false"/>
          <w:bCs w:val="false"/>
        </w:rPr>
      </w:pPr>
      <w:r>
        <w:rPr>
          <w:b w:val="false"/>
          <w:bCs w:val="false"/>
          <w:szCs w:val="24"/>
          <w:lang w:val="en-US"/>
        </w:rPr>
        <w:t xml:space="preserve">Yuriy N. Kononevich, Ivan B. Meshkov, Natalia V. Voronina, Nikolay M. Surin, Viacheslav A. Sazhnikov, Andrei A. Safonov, Alexander A. Bagaturyants, Mikhail V. Alfimov and Aziz M. Muzafarov. “Synthesis and photophysical properties of alkoxysilyl derivatives of dibenzoylmethanatoboron difluoride” // </w:t>
      </w:r>
      <w:r>
        <w:rPr>
          <w:b w:val="false"/>
          <w:bCs w:val="false"/>
          <w:i/>
          <w:szCs w:val="24"/>
          <w:lang w:val="en-US"/>
        </w:rPr>
        <w:t>Heteroatom Chemistry.</w:t>
      </w:r>
      <w:r>
        <w:rPr>
          <w:b w:val="false"/>
          <w:bCs w:val="false"/>
          <w:szCs w:val="24"/>
          <w:lang w:val="en-US"/>
        </w:rPr>
        <w:t xml:space="preserve"> – 2013. – V. 24. – P. 271–282.</w:t>
      </w:r>
    </w:p>
    <w:p>
      <w:pPr>
        <w:pStyle w:val="Normal"/>
        <w:numPr>
          <w:ilvl w:val="0"/>
          <w:numId w:val="0"/>
        </w:numPr>
        <w:spacing w:lineRule="auto" w:line="240"/>
        <w:ind w:left="720" w:hanging="0"/>
        <w:rPr>
          <w:b w:val="false"/>
          <w:b w:val="false"/>
          <w:bCs w:val="false"/>
          <w:szCs w:val="24"/>
        </w:rPr>
      </w:pPr>
      <w:r>
        <w:rPr>
          <w:b w:val="false"/>
          <w:bCs w:val="false"/>
          <w:szCs w:val="24"/>
        </w:rPr>
      </w:r>
    </w:p>
    <w:p>
      <w:pPr>
        <w:pStyle w:val="Normal"/>
        <w:widowControl w:val="false"/>
        <w:numPr>
          <w:ilvl w:val="0"/>
          <w:numId w:val="1"/>
        </w:numPr>
        <w:spacing w:lineRule="auto" w:line="240" w:before="0" w:after="0"/>
        <w:contextualSpacing/>
        <w:jc w:val="both"/>
        <w:rPr>
          <w:szCs w:val="24"/>
        </w:rPr>
      </w:pPr>
      <w:r>
        <w:rPr>
          <w:b w:val="false"/>
          <w:bCs w:val="false"/>
          <w:szCs w:val="24"/>
          <w:lang w:val="en-US"/>
        </w:rPr>
        <w:t xml:space="preserve">Viacheslav A. Sazhnikov, Artem A. Khlebunov, Sergey K. Sazonov, Artem I. Vedernikov, Andrei A. Safonov, Alexander A. Bagatur’yants, Lyudmila G. Kuz’mina, Judith A.K. Howard, Sergey P. Gromov, Michael V. Alﬁmov. “Synthesis, structure and spectral properties of 9-diarylamino-substituted acridines.” // </w:t>
      </w:r>
      <w:r>
        <w:rPr>
          <w:b w:val="false"/>
          <w:bCs w:val="false"/>
          <w:i/>
          <w:szCs w:val="24"/>
          <w:lang w:val="en-US"/>
        </w:rPr>
        <w:t>J. Mol. Struct.</w:t>
      </w:r>
      <w:r>
        <w:rPr>
          <w:b w:val="false"/>
          <w:bCs w:val="false"/>
          <w:szCs w:val="24"/>
          <w:lang w:val="en-US"/>
        </w:rPr>
        <w:t xml:space="preserve"> – 2013. – V. 1053. – P. 79–88. </w:t>
      </w:r>
    </w:p>
    <w:p>
      <w:pPr>
        <w:pStyle w:val="Normal"/>
        <w:numPr>
          <w:ilvl w:val="0"/>
          <w:numId w:val="0"/>
        </w:numPr>
        <w:spacing w:lineRule="auto" w:line="240"/>
        <w:ind w:left="720" w:hanging="0"/>
        <w:rPr>
          <w:b w:val="false"/>
          <w:b w:val="false"/>
          <w:bCs w:val="false"/>
        </w:rPr>
      </w:pPr>
      <w:r>
        <w:rPr>
          <w:b w:val="false"/>
          <w:bCs w:val="false"/>
          <w:szCs w:val="24"/>
        </w:rPr>
        <w:t>2012</w:t>
      </w:r>
    </w:p>
    <w:p>
      <w:pPr>
        <w:pStyle w:val="Normal"/>
        <w:numPr>
          <w:ilvl w:val="0"/>
          <w:numId w:val="0"/>
        </w:numPr>
        <w:spacing w:lineRule="auto" w:line="240"/>
        <w:ind w:left="720" w:hanging="0"/>
        <w:rPr>
          <w:b w:val="false"/>
          <w:b w:val="false"/>
          <w:bCs w:val="false"/>
          <w:szCs w:val="24"/>
        </w:rPr>
      </w:pPr>
      <w:r>
        <w:rPr>
          <w:b w:val="false"/>
          <w:bCs w:val="false"/>
          <w:szCs w:val="24"/>
        </w:rPr>
      </w:r>
    </w:p>
    <w:p>
      <w:pPr>
        <w:pStyle w:val="Normal"/>
        <w:numPr>
          <w:ilvl w:val="0"/>
          <w:numId w:val="1"/>
        </w:numPr>
        <w:spacing w:lineRule="auto" w:line="240"/>
        <w:jc w:val="both"/>
        <w:rPr>
          <w:rFonts w:cs="Symbol"/>
        </w:rPr>
      </w:pPr>
      <w:r>
        <w:rPr>
          <w:rFonts w:cs="Symbol"/>
          <w:b w:val="false"/>
          <w:bCs w:val="false"/>
          <w:szCs w:val="24"/>
          <w:lang w:val="en-US"/>
        </w:rPr>
        <w:t xml:space="preserve">A. Ya. Freidzon, A. A. Safonov, A. A. Bagaturyants, M. V. Alfimov. «Solvatofluorochromism and Twisted Intramolecular Charge-Transfer State of the Nile Red Dye» // </w:t>
      </w:r>
      <w:r>
        <w:rPr>
          <w:rFonts w:cs="Symbol"/>
          <w:b w:val="false"/>
          <w:bCs w:val="false"/>
          <w:i/>
          <w:szCs w:val="24"/>
          <w:lang w:val="en-US"/>
        </w:rPr>
        <w:t>Int. J. Quant. Chem.</w:t>
      </w:r>
      <w:r>
        <w:rPr>
          <w:rFonts w:cs="Symbol"/>
          <w:b w:val="false"/>
          <w:bCs w:val="false"/>
          <w:szCs w:val="24"/>
          <w:lang w:val="en-US"/>
        </w:rPr>
        <w:t xml:space="preserve"> – 2012. - Vol. 112. - p</w:t>
      </w:r>
      <w:r>
        <w:rPr>
          <w:rFonts w:cs="Symbol"/>
          <w:b w:val="false"/>
          <w:bCs w:val="false"/>
          <w:szCs w:val="24"/>
        </w:rPr>
        <w:t xml:space="preserve">. </w:t>
      </w:r>
      <w:r>
        <w:rPr>
          <w:rFonts w:cs="Symbol"/>
          <w:b w:val="false"/>
          <w:bCs w:val="false"/>
          <w:szCs w:val="24"/>
          <w:lang w:val="en-US"/>
        </w:rPr>
        <w:t>3059–3067.</w:t>
      </w:r>
      <w:r>
        <w:rPr>
          <w:rFonts w:cs="Symbol"/>
          <w:b w:val="false"/>
          <w:bCs w:val="false"/>
          <w:szCs w:val="24"/>
        </w:rPr>
        <w:t xml:space="preserve"> </w:t>
      </w:r>
    </w:p>
    <w:p>
      <w:pPr>
        <w:pStyle w:val="Normal"/>
        <w:numPr>
          <w:ilvl w:val="0"/>
          <w:numId w:val="0"/>
        </w:numPr>
        <w:spacing w:lineRule="auto" w:line="240"/>
        <w:ind w:left="720" w:hanging="0"/>
        <w:rPr>
          <w:b w:val="false"/>
          <w:b w:val="false"/>
          <w:bCs w:val="false"/>
          <w:szCs w:val="24"/>
        </w:rPr>
      </w:pPr>
      <w:r>
        <w:rPr>
          <w:b w:val="false"/>
          <w:bCs w:val="false"/>
          <w:szCs w:val="24"/>
        </w:rPr>
      </w:r>
    </w:p>
    <w:p>
      <w:pPr>
        <w:pStyle w:val="Normal"/>
        <w:numPr>
          <w:ilvl w:val="0"/>
          <w:numId w:val="0"/>
        </w:numPr>
        <w:spacing w:lineRule="auto" w:line="240"/>
        <w:ind w:left="720" w:hanging="0"/>
        <w:rPr>
          <w:b w:val="false"/>
          <w:b w:val="false"/>
          <w:bCs w:val="false"/>
        </w:rPr>
      </w:pPr>
      <w:r>
        <w:rPr>
          <w:b w:val="false"/>
          <w:bCs w:val="false"/>
          <w:szCs w:val="24"/>
        </w:rPr>
        <w:t>2011</w:t>
      </w:r>
    </w:p>
    <w:p>
      <w:pPr>
        <w:pStyle w:val="Normal"/>
        <w:numPr>
          <w:ilvl w:val="0"/>
          <w:numId w:val="1"/>
        </w:numPr>
        <w:spacing w:lineRule="auto" w:line="240"/>
        <w:jc w:val="both"/>
        <w:rPr>
          <w:b w:val="false"/>
          <w:b w:val="false"/>
          <w:bCs w:val="false"/>
        </w:rPr>
      </w:pPr>
      <w:r>
        <w:rPr>
          <w:b w:val="false"/>
          <w:bCs w:val="false"/>
          <w:szCs w:val="24"/>
        </w:rPr>
        <w:t xml:space="preserve">А.А. Сафонов, А.А. Багатурьянц, В.А. Сажников, М.В. Алфимов, Расчеты методом теории функционала плотности флуоресцентного индикатора 9-дифениламиноакридина и его взаимодействий с молекулами аналитов. </w:t>
      </w:r>
      <w:r>
        <w:rPr>
          <w:b w:val="false"/>
          <w:bCs w:val="false"/>
          <w:szCs w:val="24"/>
          <w:lang w:val="en-US"/>
        </w:rPr>
        <w:t>I</w:t>
      </w:r>
      <w:r>
        <w:rPr>
          <w:b w:val="false"/>
          <w:bCs w:val="false"/>
          <w:szCs w:val="24"/>
        </w:rPr>
        <w:t xml:space="preserve">. Структуры комплексов в основном состоянии и спектры поглощения, </w:t>
      </w:r>
      <w:r>
        <w:rPr>
          <w:b w:val="false"/>
          <w:bCs w:val="false"/>
          <w:i/>
          <w:szCs w:val="24"/>
        </w:rPr>
        <w:t>Химия высоких энергий</w:t>
      </w:r>
      <w:r>
        <w:rPr>
          <w:b w:val="false"/>
          <w:bCs w:val="false"/>
          <w:szCs w:val="24"/>
        </w:rPr>
        <w:t>, 2011, том 45, № 3, 260–267.</w:t>
      </w:r>
    </w:p>
    <w:p>
      <w:pPr>
        <w:pStyle w:val="Normal"/>
        <w:numPr>
          <w:ilvl w:val="0"/>
          <w:numId w:val="1"/>
        </w:numPr>
        <w:spacing w:lineRule="auto" w:line="240"/>
        <w:jc w:val="both"/>
        <w:rPr>
          <w:b w:val="false"/>
          <w:b w:val="false"/>
          <w:bCs w:val="false"/>
        </w:rPr>
      </w:pPr>
      <w:r>
        <w:rPr>
          <w:b w:val="false"/>
          <w:bCs w:val="false"/>
          <w:szCs w:val="24"/>
        </w:rPr>
        <w:t xml:space="preserve">А.А. Сафонов, А.А. Багатурьянц, В.А. Сажников, М.В. Алфимов, Расчеты методом теории функционала плотности флуоресцентного индикатора 9-дифениламиноакридина и его взаимодействий с молекулами аналитов. II. Структуры комплексов в возбужденном состоянии и спектры испускания, </w:t>
      </w:r>
      <w:r>
        <w:rPr>
          <w:b w:val="false"/>
          <w:bCs w:val="false"/>
          <w:i/>
          <w:szCs w:val="24"/>
        </w:rPr>
        <w:t>Химия высоких энергий</w:t>
      </w:r>
      <w:r>
        <w:rPr>
          <w:b w:val="false"/>
          <w:bCs w:val="false"/>
          <w:szCs w:val="24"/>
        </w:rPr>
        <w:t>, 2011, том 45, № 4, 297–304.</w:t>
      </w:r>
    </w:p>
    <w:p>
      <w:pPr>
        <w:pStyle w:val="Normal"/>
        <w:numPr>
          <w:ilvl w:val="0"/>
          <w:numId w:val="1"/>
        </w:numPr>
        <w:spacing w:lineRule="auto" w:line="240"/>
        <w:jc w:val="both"/>
        <w:rPr>
          <w:b w:val="false"/>
          <w:b w:val="false"/>
          <w:bCs w:val="false"/>
        </w:rPr>
      </w:pPr>
      <w:r>
        <w:rPr>
          <w:b w:val="false"/>
          <w:bCs w:val="false"/>
          <w:szCs w:val="24"/>
        </w:rPr>
        <w:t xml:space="preserve">В.А. Сажников, В.М. Аристархов, А.Г. А.А. Сафонов, А.А. Багатурьянц, Мирочник, Е.В. Федоренко, М.В. Алфимов. Спектры флуоресценции и структура мономеров и димеров дибензоилметаната дифторида бора, адсорбированного на силикагеле. </w:t>
      </w:r>
      <w:r>
        <w:rPr>
          <w:b w:val="false"/>
          <w:bCs w:val="false"/>
          <w:i/>
          <w:szCs w:val="24"/>
        </w:rPr>
        <w:t>Химия высоких энергий</w:t>
      </w:r>
      <w:r>
        <w:rPr>
          <w:b w:val="false"/>
          <w:bCs w:val="false"/>
          <w:szCs w:val="24"/>
        </w:rPr>
        <w:t>. 2011. Т. 45.№ 4. С. 347-351.</w:t>
      </w:r>
    </w:p>
    <w:p>
      <w:pPr>
        <w:pStyle w:val="Normal"/>
        <w:numPr>
          <w:ilvl w:val="0"/>
          <w:numId w:val="1"/>
        </w:numPr>
        <w:spacing w:lineRule="auto" w:line="240"/>
        <w:jc w:val="both"/>
        <w:rPr>
          <w:b w:val="false"/>
          <w:b w:val="false"/>
          <w:bCs w:val="false"/>
        </w:rPr>
      </w:pPr>
      <w:r>
        <w:rPr>
          <w:b w:val="false"/>
          <w:bCs w:val="false"/>
          <w:szCs w:val="24"/>
          <w:lang w:val="en-US"/>
        </w:rPr>
        <w:t xml:space="preserve">A.A. Safonov, E.A. Rykova, A.A. Bagaturyants, V.A. Sazhnikov, M.V. Alfimov, Atomistic simulations of materials for optical chemical sensors: DFT-D calculations of molecular interactions between gas-phase analyte molecules and simple substrate models, </w:t>
      </w:r>
      <w:r>
        <w:rPr>
          <w:b w:val="false"/>
          <w:bCs w:val="false"/>
          <w:i/>
          <w:szCs w:val="24"/>
          <w:lang w:val="en-US"/>
        </w:rPr>
        <w:t>J. Mol. Mod.</w:t>
      </w:r>
      <w:r>
        <w:rPr>
          <w:b w:val="false"/>
          <w:bCs w:val="false"/>
          <w:szCs w:val="24"/>
          <w:lang w:val="en-US"/>
        </w:rPr>
        <w:t>, 2011, vol. 17, 1855–1862.</w:t>
      </w:r>
    </w:p>
    <w:p>
      <w:pPr>
        <w:pStyle w:val="Normal"/>
        <w:numPr>
          <w:ilvl w:val="0"/>
          <w:numId w:val="0"/>
        </w:numPr>
        <w:spacing w:lineRule="auto" w:line="240"/>
        <w:ind w:left="720" w:hanging="0"/>
        <w:rPr>
          <w:b w:val="false"/>
          <w:b w:val="false"/>
          <w:bCs w:val="false"/>
        </w:rPr>
      </w:pPr>
      <w:r>
        <w:rPr>
          <w:b w:val="false"/>
          <w:bCs w:val="false"/>
        </w:rPr>
      </w:r>
    </w:p>
    <w:p>
      <w:pPr>
        <w:pStyle w:val="Normal"/>
        <w:numPr>
          <w:ilvl w:val="0"/>
          <w:numId w:val="0"/>
        </w:numPr>
        <w:spacing w:lineRule="auto" w:line="240"/>
        <w:ind w:left="720" w:hanging="0"/>
        <w:rPr>
          <w:b w:val="false"/>
          <w:b w:val="false"/>
          <w:bCs w:val="false"/>
        </w:rPr>
      </w:pPr>
      <w:r>
        <w:rPr>
          <w:b w:val="false"/>
          <w:bCs w:val="false"/>
          <w:szCs w:val="24"/>
        </w:rPr>
        <w:t>2010</w:t>
      </w:r>
    </w:p>
    <w:p>
      <w:pPr>
        <w:pStyle w:val="Normal"/>
        <w:numPr>
          <w:ilvl w:val="0"/>
          <w:numId w:val="1"/>
        </w:numPr>
        <w:spacing w:lineRule="auto" w:line="240"/>
        <w:rPr>
          <w:b w:val="false"/>
          <w:b w:val="false"/>
          <w:bCs w:val="false"/>
        </w:rPr>
      </w:pPr>
      <w:r>
        <w:rPr>
          <w:b w:val="false"/>
          <w:bCs w:val="false"/>
          <w:szCs w:val="24"/>
        </w:rPr>
        <w:t xml:space="preserve">М.В. Алфимов, А.А. Багатурьянц, А.А. Сафонов, А.В. Щербинин, К. Г. Владимирова, C.А. Белоусов, М.В. Богданова, И.А. Валуев, А.В. Дейнега, Ю.Е. Лозовик, Б. В. Потапкин / Многомасштабный компьютерный дизайн материалов для оптических хемосенсоров на основе фотонных кристаллов // </w:t>
      </w:r>
      <w:r>
        <w:rPr>
          <w:b w:val="false"/>
          <w:bCs w:val="false"/>
          <w:i/>
          <w:szCs w:val="24"/>
        </w:rPr>
        <w:t>Российские нанотехнологии</w:t>
      </w:r>
      <w:r>
        <w:rPr>
          <w:b w:val="false"/>
          <w:bCs w:val="false"/>
          <w:szCs w:val="24"/>
        </w:rPr>
        <w:t xml:space="preserve"> (2010) 5, № 3–4, 84–91.</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R Cyr MT">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ListLabel3">
    <w:name w:val="ListLabel 3"/>
    <w:qFormat/>
    <w:rPr>
      <w:b w:val="false"/>
      <w:i w:val="false"/>
      <w:sz w:val="24"/>
      <w:szCs w:val="24"/>
      <w:highlight w:val="yellow"/>
      <w:lang w:val="en-US"/>
    </w:rPr>
  </w:style>
  <w:style w:type="character" w:styleId="ListLabel4">
    <w:name w:val="ListLabel 4"/>
    <w:qFormat/>
    <w:rPr>
      <w:b w:val="false"/>
      <w:i w:val="false"/>
      <w:sz w:val="24"/>
      <w:szCs w:val="24"/>
      <w:highlight w:val="yellow"/>
      <w:lang w:val="en-US"/>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5">
    <w:name w:val="ListLabel 5"/>
    <w:qFormat/>
    <w:rPr>
      <w:b w:val="false"/>
      <w:i w:val="false"/>
      <w:sz w:val="24"/>
      <w:szCs w:val="24"/>
      <w:highlight w:val="yellow"/>
      <w:lang w:val="en-US"/>
    </w:rPr>
  </w:style>
  <w:style w:type="character" w:styleId="ListLabel6">
    <w:name w:val="ListLabel 6"/>
    <w:qFormat/>
    <w:rPr>
      <w:b w:val="false"/>
      <w:i w:val="false"/>
      <w:sz w:val="24"/>
      <w:szCs w:val="24"/>
      <w:highlight w:val="yellow"/>
      <w:lang w:val="en-US"/>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7">
    <w:name w:val="ListLabel 7"/>
    <w:qFormat/>
    <w:rPr>
      <w:b w:val="false"/>
      <w:i w:val="false"/>
      <w:sz w:val="24"/>
      <w:szCs w:val="24"/>
      <w:highlight w:val="yellow"/>
      <w:lang w:val="en-US"/>
    </w:rPr>
  </w:style>
  <w:style w:type="character" w:styleId="ListLabel8">
    <w:name w:val="ListLabel 8"/>
    <w:qFormat/>
    <w:rPr>
      <w:rFonts w:eastAsia="MS Mincho;ＭＳ 明朝"/>
      <w:lang w:val="en-US" w:eastAsia="ja-JP"/>
    </w:rPr>
  </w:style>
  <w:style w:type="character" w:styleId="ListLabel9">
    <w:name w:val="ListLabel 9"/>
    <w:qFormat/>
    <w:rPr>
      <w:b w:val="false"/>
      <w:i w:val="false"/>
      <w:sz w:val="24"/>
      <w:szCs w:val="24"/>
      <w:highlight w:val="yellow"/>
      <w:lang w:val="en-US"/>
    </w:rPr>
  </w:style>
  <w:style w:type="character" w:styleId="ListLabel10">
    <w:name w:val="ListLabel 10"/>
    <w:qFormat/>
    <w:rPr>
      <w:rFonts w:eastAsia="MS Mincho;ＭＳ 明朝"/>
      <w:lang w:val="en-US" w:eastAsia="ja-JP"/>
    </w:rPr>
  </w:style>
  <w:style w:type="character" w:styleId="ListLabel11">
    <w:name w:val="ListLabel 11"/>
    <w:qFormat/>
    <w:rPr>
      <w:b w:val="false"/>
      <w:i w:val="false"/>
      <w:sz w:val="24"/>
      <w:szCs w:val="24"/>
      <w:highlight w:val="yellow"/>
      <w:lang w:val="en-US"/>
    </w:rPr>
  </w:style>
  <w:style w:type="character" w:styleId="ListLabel12">
    <w:name w:val="ListLabel 12"/>
    <w:qFormat/>
    <w:rPr>
      <w:rFonts w:eastAsia="MS Mincho;ＭＳ 明朝"/>
      <w:lang w:val="en-US" w:eastAsia="ja-JP"/>
    </w:rPr>
  </w:style>
  <w:style w:type="character" w:styleId="ListLabel13">
    <w:name w:val="ListLabel 13"/>
    <w:qFormat/>
    <w:rPr>
      <w:b w:val="false"/>
      <w:i w:val="false"/>
      <w:sz w:val="24"/>
      <w:szCs w:val="24"/>
      <w:highlight w:val="yellow"/>
      <w:lang w:val="en-US"/>
    </w:rPr>
  </w:style>
  <w:style w:type="character" w:styleId="ListLabel14">
    <w:name w:val="ListLabel 14"/>
    <w:qFormat/>
    <w:rPr>
      <w:rFonts w:eastAsia="MS Mincho;ＭＳ 明朝"/>
      <w:lang w:val="en-US" w:eastAsia="ja-JP"/>
    </w:rPr>
  </w:style>
  <w:style w:type="character" w:styleId="ListLabel15">
    <w:name w:val="ListLabel 15"/>
    <w:qFormat/>
    <w:rPr>
      <w:b w:val="false"/>
      <w:i w:val="false"/>
      <w:sz w:val="24"/>
      <w:szCs w:val="24"/>
      <w:highlight w:val="yellow"/>
      <w:lang w:val="en-US"/>
    </w:rPr>
  </w:style>
  <w:style w:type="character" w:styleId="ListLabel16">
    <w:name w:val="ListLabel 16"/>
    <w:qFormat/>
    <w:rPr>
      <w:rFonts w:eastAsia="MS Mincho;ＭＳ 明朝"/>
      <w:lang w:val="en-US" w:eastAsia="ja-JP"/>
    </w:rPr>
  </w:style>
  <w:style w:type="character" w:styleId="ListLabel17">
    <w:name w:val="ListLabel 17"/>
    <w:qFormat/>
    <w:rPr>
      <w:b w:val="false"/>
      <w:i w:val="false"/>
      <w:sz w:val="24"/>
      <w:szCs w:val="24"/>
      <w:highlight w:val="yellow"/>
      <w:lang w:val="en-US"/>
    </w:rPr>
  </w:style>
  <w:style w:type="character" w:styleId="ListLabel18">
    <w:name w:val="ListLabel 18"/>
    <w:qFormat/>
    <w:rPr>
      <w:rFonts w:eastAsia="MS Mincho;ＭＳ 明朝"/>
      <w:lang w:val="en-US" w:eastAsia="ja-JP"/>
    </w:rPr>
  </w:style>
  <w:style w:type="character" w:styleId="ListLabel19">
    <w:name w:val="ListLabel 19"/>
    <w:qFormat/>
    <w:rPr>
      <w:b w:val="false"/>
      <w:i w:val="false"/>
      <w:sz w:val="24"/>
      <w:szCs w:val="24"/>
      <w:highlight w:val="yellow"/>
      <w:lang w:val="en-US"/>
    </w:rPr>
  </w:style>
  <w:style w:type="character" w:styleId="ListLabel20">
    <w:name w:val="ListLabel 20"/>
    <w:qFormat/>
    <w:rPr>
      <w:rFonts w:eastAsia="MS Mincho;ＭＳ 明朝"/>
      <w:lang w:val="en-US" w:eastAsia="ja-JP"/>
    </w:rPr>
  </w:style>
  <w:style w:type="character" w:styleId="ListLabel21">
    <w:name w:val="ListLabel 21"/>
    <w:qFormat/>
    <w:rPr>
      <w:b w:val="false"/>
      <w:i w:val="false"/>
      <w:sz w:val="24"/>
      <w:szCs w:val="24"/>
      <w:highlight w:val="yellow"/>
      <w:lang w:val="en-US"/>
    </w:rPr>
  </w:style>
  <w:style w:type="character" w:styleId="ListLabel22">
    <w:name w:val="ListLabel 22"/>
    <w:qFormat/>
    <w:rPr>
      <w:rFonts w:eastAsia="MS Mincho;ＭＳ 明朝"/>
      <w:lang w:val="en-US" w:eastAsia="ja-JP"/>
    </w:rPr>
  </w:style>
  <w:style w:type="character" w:styleId="ListLabel23">
    <w:name w:val="ListLabel 23"/>
    <w:qFormat/>
    <w:rPr>
      <w:b w:val="false"/>
      <w:i w:val="false"/>
      <w:sz w:val="24"/>
      <w:szCs w:val="24"/>
      <w:highlight w:val="yellow"/>
      <w:lang w:val="en-US"/>
    </w:rPr>
  </w:style>
  <w:style w:type="character" w:styleId="ListLabel24">
    <w:name w:val="ListLabel 24"/>
    <w:qFormat/>
    <w:rPr>
      <w:rFonts w:eastAsia="MS Mincho;ＭＳ 明朝"/>
      <w:lang w:val="en-US" w:eastAsia="ja-JP"/>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2">
    <w:name w:val="WW8Num2"/>
    <w:qFormat/>
  </w:style>
  <w:style w:type="numbering" w:styleId="WW8Num1">
    <w:name w:val="WW8Num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LibreOffice/5.1.4.2$Linux_X86_64 LibreOffice_project/10m0$Build-2</Application>
  <Pages>2</Pages>
  <Words>651</Words>
  <Characters>3970</Characters>
  <CharactersWithSpaces>4600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2017-05-02T12:46:12Z</dcterms:created>
  <dc:creator/>
  <dc:description/>
  <dc:language>en-US</dc:language>
  <cp:lastModifiedBy/>
  <dcterms:modified xsi:type="dcterms:W3CDTF">2017-05-18T12:48:31Z</dcterms:modified>
  <cp:revision>16</cp:revision>
  <dc:subject/>
  <dc:title/>
</cp:coreProperties>
</file>