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numPr>
          <w:ilvl w:val="0"/>
          <w:numId w:val="0"/>
        </w:numPr>
        <w:ind w:left="720" w:hanging="0"/>
        <w:jc w:val="left"/>
        <w:rPr>
          <w:rFonts w:ascii="Liberation Serif" w:hAnsi="Liberation Serif"/>
          <w:b w:val="false"/>
          <w:b w:val="false"/>
          <w:bCs w:val="false"/>
          <w:color w:val="000000"/>
        </w:rPr>
      </w:pPr>
      <w:r>
        <w:rPr>
          <w:b w:val="false"/>
          <w:bCs w:val="false"/>
          <w:color w:val="000000"/>
        </w:rPr>
        <w:t>2016</w:t>
      </w:r>
    </w:p>
    <w:p>
      <w:pPr>
        <w:pStyle w:val="TextBody"/>
        <w:numPr>
          <w:ilvl w:val="0"/>
          <w:numId w:val="1"/>
        </w:numPr>
        <w:jc w:val="left"/>
        <w:rPr>
          <w:rFonts w:ascii="Liberation Serif" w:hAnsi="Liberation Serif"/>
          <w:b w:val="false"/>
          <w:b w:val="false"/>
          <w:bCs w:val="false"/>
          <w:color w:val="000000"/>
        </w:rPr>
      </w:pPr>
      <w:r>
        <w:rPr>
          <w:rFonts w:cs="Times New Roman"/>
          <w:b w:val="false"/>
          <w:bCs w:val="false"/>
          <w:color w:val="000000"/>
          <w:sz w:val="24"/>
          <w:szCs w:val="24"/>
          <w:lang w:val="en-US"/>
        </w:rPr>
        <w:t>Computer Simulation of Shallow Traps Created by Impurity Molecules in Anthracene Crystal / A. V. Odinokov, A. A. Bagaturyants // J. Phys. Chem</w:t>
      </w:r>
      <w:r>
        <w:rPr>
          <w:rFonts w:cs="Times New Roman"/>
          <w:b w:val="false"/>
          <w:bCs w:val="false"/>
          <w:color w:val="000000"/>
          <w:sz w:val="24"/>
          <w:szCs w:val="24"/>
        </w:rPr>
        <w:t xml:space="preserve">. </w:t>
      </w:r>
      <w:r>
        <w:rPr>
          <w:rFonts w:cs="Times New Roman"/>
          <w:b w:val="false"/>
          <w:bCs w:val="false"/>
          <w:color w:val="000000"/>
          <w:sz w:val="24"/>
          <w:szCs w:val="24"/>
          <w:lang w:val="en-US"/>
        </w:rPr>
        <w:t>C</w:t>
      </w:r>
      <w:r>
        <w:rPr>
          <w:rFonts w:cs="Times New Roman"/>
          <w:b w:val="false"/>
          <w:bCs w:val="false"/>
          <w:color w:val="000000"/>
          <w:sz w:val="24"/>
          <w:szCs w:val="24"/>
        </w:rPr>
        <w:t xml:space="preserve"> – 2016 – </w:t>
      </w:r>
      <w:r>
        <w:rPr>
          <w:rFonts w:cs="Times New Roman"/>
          <w:b w:val="false"/>
          <w:bCs w:val="false"/>
          <w:color w:val="000000"/>
          <w:sz w:val="24"/>
          <w:szCs w:val="24"/>
          <w:lang w:val="en-US"/>
        </w:rPr>
        <w:t>V</w:t>
      </w:r>
      <w:r>
        <w:rPr>
          <w:rFonts w:cs="Times New Roman"/>
          <w:b w:val="false"/>
          <w:bCs w:val="false"/>
          <w:color w:val="000000"/>
          <w:sz w:val="24"/>
          <w:szCs w:val="24"/>
        </w:rPr>
        <w:t>. 1</w:t>
      </w:r>
      <w:r>
        <w:rPr>
          <w:rFonts w:cs="Times New Roman"/>
          <w:b w:val="false"/>
          <w:bCs w:val="false"/>
          <w:color w:val="000000"/>
          <w:sz w:val="24"/>
          <w:szCs w:val="24"/>
          <w:lang w:val="en-US"/>
        </w:rPr>
        <w:t>20. – P. 25189-25195.</w:t>
      </w:r>
    </w:p>
    <w:p>
      <w:pPr>
        <w:pStyle w:val="TextBody"/>
        <w:numPr>
          <w:ilvl w:val="0"/>
          <w:numId w:val="1"/>
        </w:numPr>
        <w:jc w:val="left"/>
        <w:rPr>
          <w:rFonts w:ascii="Liberation Serif" w:hAnsi="Liberation Serif"/>
          <w:b w:val="false"/>
          <w:b w:val="false"/>
          <w:bCs w:val="false"/>
          <w:color w:val="000000"/>
        </w:rPr>
      </w:pPr>
      <w:r>
        <w:rPr>
          <w:rFonts w:cs="Times New Roman"/>
          <w:b w:val="false"/>
          <w:bCs w:val="false"/>
          <w:color w:val="000000"/>
          <w:sz w:val="24"/>
          <w:szCs w:val="24"/>
          <w:lang w:val="en-US"/>
        </w:rPr>
        <w:t>Electronic Structure and Energy Transfer in Europium(III)−Ciprofloxacin Complexes: A Theoretical Study</w:t>
      </w:r>
      <w:r>
        <w:rPr>
          <w:rFonts w:cs="Times New Roman"/>
          <w:b w:val="false"/>
          <w:bCs w:val="false"/>
          <w:color w:val="000000"/>
          <w:spacing w:val="1"/>
          <w:sz w:val="24"/>
          <w:szCs w:val="24"/>
          <w:lang w:val="en-US"/>
        </w:rPr>
        <w:t xml:space="preserve"> </w:t>
      </w:r>
      <w:r>
        <w:rPr>
          <w:rFonts w:cs="Times New Roman"/>
          <w:b w:val="false"/>
          <w:bCs w:val="false"/>
          <w:color w:val="000000"/>
          <w:sz w:val="24"/>
          <w:szCs w:val="24"/>
          <w:lang w:val="en-US"/>
        </w:rPr>
        <w:t>/</w:t>
      </w:r>
      <w:r>
        <w:rPr>
          <w:rFonts w:cs="Times New Roman"/>
          <w:b w:val="false"/>
          <w:bCs w:val="false"/>
          <w:color w:val="000000"/>
          <w:spacing w:val="-1"/>
          <w:sz w:val="24"/>
          <w:szCs w:val="24"/>
          <w:lang w:val="en-US"/>
        </w:rPr>
        <w:t xml:space="preserve"> </w:t>
      </w:r>
      <w:r>
        <w:rPr>
          <w:rFonts w:cs="Times New Roman"/>
          <w:b w:val="false"/>
          <w:bCs w:val="false"/>
          <w:color w:val="000000"/>
          <w:spacing w:val="-2"/>
          <w:sz w:val="24"/>
          <w:szCs w:val="24"/>
          <w:lang w:val="en-US"/>
        </w:rPr>
        <w:t xml:space="preserve">Tatiana B. Emelina, Alexandra Ya. Freidzon, Alexander A. Bagaturyants, and Vladimir E. Karasev </w:t>
      </w:r>
      <w:r>
        <w:rPr>
          <w:rFonts w:cs="Times New Roman"/>
          <w:b w:val="false"/>
          <w:bCs w:val="false"/>
          <w:color w:val="000000"/>
          <w:sz w:val="24"/>
          <w:szCs w:val="24"/>
          <w:lang w:val="en-US"/>
        </w:rPr>
        <w:t>// J. Phys. Chem. A. —</w:t>
      </w:r>
      <w:r>
        <w:rPr>
          <w:rFonts w:cs="Times New Roman"/>
          <w:b w:val="false"/>
          <w:bCs w:val="false"/>
          <w:color w:val="000000"/>
          <w:spacing w:val="-2"/>
          <w:sz w:val="24"/>
          <w:szCs w:val="24"/>
          <w:lang w:val="en-US"/>
        </w:rPr>
        <w:t xml:space="preserve"> </w:t>
      </w:r>
      <w:r>
        <w:rPr>
          <w:rFonts w:cs="Times New Roman"/>
          <w:b w:val="false"/>
          <w:bCs w:val="false"/>
          <w:color w:val="000000"/>
          <w:sz w:val="24"/>
          <w:szCs w:val="24"/>
          <w:lang w:val="en-US"/>
        </w:rPr>
        <w:t>2016</w:t>
      </w:r>
      <w:r>
        <w:rPr>
          <w:rFonts w:cs="Times New Roman"/>
          <w:b w:val="false"/>
          <w:bCs w:val="false"/>
          <w:color w:val="000000"/>
          <w:spacing w:val="1"/>
          <w:sz w:val="24"/>
          <w:szCs w:val="24"/>
          <w:lang w:val="en-US"/>
        </w:rPr>
        <w:t xml:space="preserve">. </w:t>
      </w:r>
      <w:r>
        <w:rPr>
          <w:rFonts w:cs="Times New Roman"/>
          <w:b w:val="false"/>
          <w:bCs w:val="false"/>
          <w:color w:val="000000"/>
          <w:sz w:val="24"/>
          <w:szCs w:val="24"/>
          <w:lang w:val="en-US"/>
        </w:rPr>
        <w:t>—</w:t>
      </w:r>
      <w:r>
        <w:rPr>
          <w:rFonts w:cs="Times New Roman"/>
          <w:b w:val="false"/>
          <w:bCs w:val="false"/>
          <w:color w:val="000000"/>
          <w:spacing w:val="-2"/>
          <w:sz w:val="24"/>
          <w:szCs w:val="24"/>
          <w:lang w:val="en-US"/>
        </w:rPr>
        <w:t xml:space="preserve"> </w:t>
      </w:r>
      <w:r>
        <w:rPr>
          <w:rFonts w:cs="Times New Roman"/>
          <w:b w:val="false"/>
          <w:bCs w:val="false"/>
          <w:color w:val="000000"/>
          <w:sz w:val="24"/>
          <w:szCs w:val="24"/>
          <w:lang w:val="en-US"/>
        </w:rPr>
        <w:t>V.</w:t>
      </w:r>
      <w:r>
        <w:rPr>
          <w:rFonts w:cs="Times New Roman"/>
          <w:b w:val="false"/>
          <w:bCs w:val="false"/>
          <w:color w:val="000000"/>
          <w:spacing w:val="-1"/>
          <w:sz w:val="24"/>
          <w:szCs w:val="24"/>
          <w:lang w:val="en-US"/>
        </w:rPr>
        <w:t xml:space="preserve"> </w:t>
      </w:r>
      <w:r>
        <w:rPr>
          <w:rFonts w:cs="Times New Roman"/>
          <w:b w:val="false"/>
          <w:bCs w:val="false"/>
          <w:color w:val="000000"/>
          <w:sz w:val="24"/>
          <w:szCs w:val="24"/>
          <w:lang w:val="en-US"/>
        </w:rPr>
        <w:t>120.</w:t>
      </w:r>
      <w:r>
        <w:rPr>
          <w:rFonts w:cs="Times New Roman"/>
          <w:b w:val="false"/>
          <w:bCs w:val="false"/>
          <w:color w:val="000000"/>
          <w:spacing w:val="-1"/>
          <w:sz w:val="24"/>
          <w:szCs w:val="24"/>
          <w:lang w:val="en-US"/>
        </w:rPr>
        <w:t xml:space="preserve"> </w:t>
      </w:r>
      <w:r>
        <w:rPr>
          <w:rFonts w:cs="Times New Roman"/>
          <w:b w:val="false"/>
          <w:bCs w:val="false"/>
          <w:color w:val="000000"/>
          <w:sz w:val="24"/>
          <w:szCs w:val="24"/>
          <w:lang w:val="en-US"/>
        </w:rPr>
        <w:t>—</w:t>
      </w:r>
      <w:r>
        <w:rPr>
          <w:rFonts w:cs="Times New Roman"/>
          <w:b w:val="false"/>
          <w:bCs w:val="false"/>
          <w:color w:val="000000"/>
          <w:spacing w:val="-2"/>
          <w:sz w:val="24"/>
          <w:szCs w:val="24"/>
          <w:lang w:val="en-US"/>
        </w:rPr>
        <w:t xml:space="preserve"> </w:t>
      </w:r>
      <w:r>
        <w:rPr>
          <w:rFonts w:cs="Times New Roman"/>
          <w:b w:val="false"/>
          <w:bCs w:val="false"/>
          <w:color w:val="000000"/>
          <w:spacing w:val="2"/>
          <w:sz w:val="24"/>
          <w:szCs w:val="24"/>
          <w:lang w:val="en-US"/>
        </w:rPr>
        <w:t>P</w:t>
      </w:r>
      <w:r>
        <w:rPr>
          <w:rFonts w:cs="Times New Roman"/>
          <w:b w:val="false"/>
          <w:bCs w:val="false"/>
          <w:color w:val="000000"/>
          <w:sz w:val="24"/>
          <w:szCs w:val="24"/>
          <w:lang w:val="en-US"/>
        </w:rPr>
        <w:t>. 7529−7537.</w:t>
      </w:r>
    </w:p>
    <w:p>
      <w:pPr>
        <w:pStyle w:val="TextBody"/>
        <w:numPr>
          <w:ilvl w:val="0"/>
          <w:numId w:val="1"/>
        </w:numPr>
        <w:jc w:val="left"/>
        <w:rPr>
          <w:rFonts w:ascii="Liberation Serif" w:hAnsi="Liberation Serif"/>
          <w:b w:val="false"/>
          <w:b w:val="false"/>
          <w:bCs w:val="false"/>
          <w:color w:val="000000"/>
        </w:rPr>
      </w:pPr>
      <w:r>
        <w:rPr>
          <w:rFonts w:cs="Times New Roman"/>
          <w:b w:val="false"/>
          <w:bCs w:val="false"/>
          <w:color w:val="000000"/>
          <w:sz w:val="24"/>
          <w:szCs w:val="24"/>
          <w:lang w:val="en-US"/>
        </w:rPr>
        <w:t>Force-field parameters for beryllium complexes in amorphous layers / Svetlana Emelyanova, Vladimir Chashchikhin, Alexander Bagaturyants // J. Mol. Model. —</w:t>
      </w:r>
      <w:r>
        <w:rPr>
          <w:rFonts w:cs="Times New Roman"/>
          <w:b w:val="false"/>
          <w:bCs w:val="false"/>
          <w:color w:val="000000"/>
          <w:spacing w:val="-2"/>
          <w:sz w:val="24"/>
          <w:szCs w:val="24"/>
          <w:lang w:val="en-US"/>
        </w:rPr>
        <w:t xml:space="preserve"> </w:t>
      </w:r>
      <w:r>
        <w:rPr>
          <w:rFonts w:cs="Times New Roman"/>
          <w:b w:val="false"/>
          <w:bCs w:val="false"/>
          <w:color w:val="000000"/>
          <w:sz w:val="24"/>
          <w:szCs w:val="24"/>
          <w:lang w:val="en-US"/>
        </w:rPr>
        <w:t>2016. —</w:t>
      </w:r>
      <w:r>
        <w:rPr>
          <w:rFonts w:cs="Times New Roman"/>
          <w:b w:val="false"/>
          <w:bCs w:val="false"/>
          <w:color w:val="000000"/>
          <w:spacing w:val="-2"/>
          <w:sz w:val="24"/>
          <w:szCs w:val="24"/>
          <w:lang w:val="en-US"/>
        </w:rPr>
        <w:t xml:space="preserve"> V. </w:t>
      </w:r>
      <w:r>
        <w:rPr>
          <w:rFonts w:cs="Times New Roman"/>
          <w:b w:val="false"/>
          <w:bCs w:val="false"/>
          <w:color w:val="000000"/>
          <w:sz w:val="24"/>
          <w:szCs w:val="24"/>
          <w:lang w:val="en-US"/>
        </w:rPr>
        <w:t>22. P. 215—223</w:t>
      </w:r>
    </w:p>
    <w:p>
      <w:pPr>
        <w:pStyle w:val="TextBody"/>
        <w:numPr>
          <w:ilvl w:val="0"/>
          <w:numId w:val="1"/>
        </w:numPr>
        <w:jc w:val="left"/>
        <w:rPr>
          <w:rFonts w:ascii="Liberation Serif" w:hAnsi="Liberation Serif"/>
          <w:b w:val="false"/>
          <w:b w:val="false"/>
          <w:bCs w:val="false"/>
          <w:color w:val="000000"/>
        </w:rPr>
      </w:pPr>
      <w:r>
        <w:rPr>
          <w:b w:val="false"/>
          <w:bCs w:val="false"/>
          <w:color w:val="000000"/>
        </w:rPr>
        <w:t xml:space="preserve">Multiscale Modeling of Current Voltage Curve for Organic Single Layer Device / M. V. Alfimov, A. A. Bagaturyants, M. V. Bogdanova, A. V. Gavrikov, A. A. Knizhnik, D. N. Krasikov, A. V. Odinokov, B. V. Potapkin, I. A. Valuev, and V. E. Velikhov // Nanotechnologies in Russia. — 2016. — V. 11. — nos. 3-4 </w:t>
      </w:r>
      <w:bookmarkStart w:id="0" w:name="OLE_LINK2"/>
      <w:bookmarkStart w:id="1" w:name="OLE_LINK1"/>
      <w:r>
        <w:rPr>
          <w:b w:val="false"/>
          <w:bCs w:val="false"/>
          <w:color w:val="000000"/>
        </w:rPr>
        <w:t>—</w:t>
      </w:r>
      <w:bookmarkEnd w:id="0"/>
      <w:bookmarkEnd w:id="1"/>
      <w:r>
        <w:rPr>
          <w:b w:val="false"/>
          <w:bCs w:val="false"/>
          <w:color w:val="000000"/>
        </w:rPr>
        <w:t xml:space="preserve"> P. 192-199.</w:t>
      </w:r>
    </w:p>
    <w:p>
      <w:pPr>
        <w:pStyle w:val="TextBody"/>
        <w:numPr>
          <w:ilvl w:val="0"/>
          <w:numId w:val="1"/>
        </w:numPr>
        <w:jc w:val="left"/>
        <w:rPr>
          <w:rFonts w:ascii="Liberation Serif" w:hAnsi="Liberation Serif"/>
          <w:b w:val="false"/>
          <w:b w:val="false"/>
          <w:bCs w:val="false"/>
          <w:color w:val="000000"/>
        </w:rPr>
      </w:pPr>
      <w:r>
        <w:rPr>
          <w:rFonts w:cs="Times New Roman"/>
          <w:b w:val="false"/>
          <w:bCs w:val="false"/>
          <w:color w:val="000000"/>
          <w:sz w:val="24"/>
          <w:szCs w:val="24"/>
          <w:lang w:val="en-US"/>
        </w:rPr>
        <w:t xml:space="preserve">Structures and Binding Energies of the Naphthalene Dimer in Its Ground and Excited States / N. O. Dubinets, A. A. Safonov, and A. A. Bagaturyants // </w:t>
      </w:r>
      <w:r>
        <w:rPr>
          <w:rFonts w:cs="Times New Roman"/>
          <w:b w:val="false"/>
          <w:bCs w:val="false"/>
          <w:color w:val="000000"/>
          <w:spacing w:val="1"/>
          <w:sz w:val="24"/>
          <w:szCs w:val="24"/>
          <w:lang w:val="en-US"/>
        </w:rPr>
        <w:t>J. Phys. Chem. A</w:t>
      </w:r>
      <w:r>
        <w:rPr>
          <w:rFonts w:cs="Times New Roman"/>
          <w:b w:val="false"/>
          <w:bCs w:val="false"/>
          <w:color w:val="000000"/>
          <w:sz w:val="24"/>
          <w:szCs w:val="24"/>
          <w:lang w:val="en-US"/>
        </w:rPr>
        <w:t>. — 2016. — V. 120. — P. 2779−2782.</w:t>
      </w:r>
    </w:p>
    <w:p>
      <w:pPr>
        <w:pStyle w:val="TextBody"/>
        <w:numPr>
          <w:ilvl w:val="0"/>
          <w:numId w:val="1"/>
        </w:numPr>
        <w:jc w:val="left"/>
        <w:rPr>
          <w:rFonts w:ascii="Liberation Serif" w:hAnsi="Liberation Serif"/>
          <w:b w:val="false"/>
          <w:b w:val="false"/>
          <w:bCs w:val="false"/>
          <w:color w:val="000000"/>
        </w:rPr>
      </w:pPr>
      <w:r>
        <w:rPr>
          <w:rFonts w:cs="Times New Roman"/>
          <w:b w:val="false"/>
          <w:bCs w:val="false"/>
          <w:color w:val="000000"/>
          <w:spacing w:val="1"/>
          <w:sz w:val="24"/>
          <w:szCs w:val="24"/>
          <w:lang w:val="en-US"/>
        </w:rPr>
        <w:t>Synthesis</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and</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photophysical</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properties</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of</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halogenated</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derivatives</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of</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dibenzoylmethanato</w:t>
      </w:r>
      <w:r>
        <w:rPr>
          <w:rFonts w:cs="Times New Roman"/>
          <w:b w:val="false"/>
          <w:bCs w:val="false"/>
          <w:color w:val="000000"/>
          <w:spacing w:val="1"/>
          <w:sz w:val="24"/>
          <w:szCs w:val="24"/>
        </w:rPr>
        <w:t>)</w:t>
      </w:r>
      <w:r>
        <w:rPr>
          <w:rFonts w:cs="Times New Roman"/>
          <w:b w:val="false"/>
          <w:bCs w:val="false"/>
          <w:color w:val="000000"/>
          <w:spacing w:val="1"/>
          <w:sz w:val="24"/>
          <w:szCs w:val="24"/>
          <w:lang w:val="en-US"/>
        </w:rPr>
        <w:t>boron</w:t>
      </w:r>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difluoride</w:t>
      </w:r>
      <w:r>
        <w:rPr>
          <w:rFonts w:cs="Times New Roman"/>
          <w:b w:val="false"/>
          <w:bCs w:val="false"/>
          <w:color w:val="000000"/>
          <w:spacing w:val="1"/>
          <w:sz w:val="24"/>
          <w:szCs w:val="24"/>
        </w:rPr>
        <w:t>. /</w:t>
      </w:r>
      <w:bookmarkStart w:id="2" w:name="OLE_LINK165"/>
      <w:bookmarkStart w:id="3" w:name="OLE_LINK164"/>
      <w:bookmarkStart w:id="4" w:name="OLE_LINK163"/>
      <w:bookmarkStart w:id="5" w:name="OLE_LINK162"/>
      <w:r>
        <w:rPr>
          <w:rFonts w:cs="Times New Roman"/>
          <w:b w:val="false"/>
          <w:bCs w:val="false"/>
          <w:color w:val="000000"/>
          <w:spacing w:val="1"/>
          <w:sz w:val="24"/>
          <w:szCs w:val="24"/>
        </w:rPr>
        <w:t xml:space="preserve"> </w:t>
      </w:r>
      <w:r>
        <w:rPr>
          <w:rFonts w:cs="Times New Roman"/>
          <w:b w:val="false"/>
          <w:bCs w:val="false"/>
          <w:color w:val="000000"/>
          <w:spacing w:val="1"/>
          <w:sz w:val="24"/>
          <w:szCs w:val="24"/>
          <w:lang w:val="en-US"/>
        </w:rPr>
        <w:t>Yuriy N. Kononevich</w:t>
      </w:r>
      <w:bookmarkEnd w:id="2"/>
      <w:bookmarkEnd w:id="3"/>
      <w:bookmarkEnd w:id="4"/>
      <w:bookmarkEnd w:id="5"/>
      <w:r>
        <w:rPr>
          <w:rFonts w:cs="Times New Roman"/>
          <w:b w:val="false"/>
          <w:bCs w:val="false"/>
          <w:color w:val="000000"/>
          <w:spacing w:val="1"/>
          <w:sz w:val="24"/>
          <w:szCs w:val="24"/>
          <w:lang w:val="en-US"/>
        </w:rPr>
        <w:t xml:space="preserve">, Nikolay M. Surin, Viacheslav A. Sazhnikov, Evgeniya A. Svidchenko, Vladimir M. Aristarkhov, Andrei A. Safonov, Alexander A. Bagaturyants, Mikhail V. Alfimov, Aziz M. Muzafarov // Spectrochimica Acta Part A. </w:t>
      </w:r>
      <w:r>
        <w:rPr>
          <w:rFonts w:cs="Times New Roman"/>
          <w:b w:val="false"/>
          <w:bCs w:val="false"/>
          <w:color w:val="000000"/>
          <w:sz w:val="24"/>
          <w:szCs w:val="24"/>
          <w:lang w:val="en-US"/>
        </w:rPr>
        <w:t>— 2017. —</w:t>
      </w:r>
      <w:r>
        <w:rPr>
          <w:rFonts w:cs="Times New Roman"/>
          <w:b w:val="false"/>
          <w:bCs w:val="false"/>
          <w:color w:val="000000"/>
          <w:spacing w:val="1"/>
          <w:sz w:val="24"/>
          <w:szCs w:val="24"/>
          <w:lang w:val="en-US"/>
        </w:rPr>
        <w:t xml:space="preserve"> Vol. 175. </w:t>
      </w:r>
      <w:r>
        <w:rPr>
          <w:rFonts w:cs="Times New Roman"/>
          <w:b w:val="false"/>
          <w:bCs w:val="false"/>
          <w:color w:val="000000"/>
          <w:sz w:val="24"/>
          <w:szCs w:val="24"/>
          <w:lang w:val="en-US"/>
        </w:rPr>
        <w:t>—</w:t>
      </w:r>
      <w:r>
        <w:rPr>
          <w:rFonts w:cs="Times New Roman"/>
          <w:b w:val="false"/>
          <w:bCs w:val="false"/>
          <w:color w:val="000000"/>
          <w:spacing w:val="1"/>
          <w:sz w:val="24"/>
          <w:szCs w:val="24"/>
          <w:lang w:val="en-US"/>
        </w:rPr>
        <w:t xml:space="preserve"> P. 177-184.</w:t>
      </w:r>
    </w:p>
    <w:p>
      <w:pPr>
        <w:pStyle w:val="TextBody"/>
        <w:numPr>
          <w:ilvl w:val="0"/>
          <w:numId w:val="0"/>
        </w:numPr>
        <w:ind w:left="720" w:hanging="0"/>
        <w:jc w:val="left"/>
        <w:rPr>
          <w:rFonts w:ascii="Liberation Serif" w:hAnsi="Liberation Serif"/>
          <w:b w:val="false"/>
          <w:b w:val="false"/>
          <w:bCs w:val="false"/>
          <w:color w:val="000000"/>
        </w:rPr>
      </w:pPr>
      <w:r>
        <w:rPr>
          <w:b w:val="false"/>
          <w:bCs w:val="false"/>
          <w:color w:val="000000"/>
        </w:rPr>
        <w:t>2015</w:t>
      </w:r>
    </w:p>
    <w:p>
      <w:pPr>
        <w:pStyle w:val="TextBody"/>
        <w:numPr>
          <w:ilvl w:val="0"/>
          <w:numId w:val="1"/>
        </w:numPr>
        <w:jc w:val="left"/>
        <w:rPr>
          <w:rFonts w:ascii="Liberation Serif" w:hAnsi="Liberation Serif"/>
          <w:b w:val="false"/>
          <w:b w:val="false"/>
          <w:bCs w:val="false"/>
          <w:color w:val="000000"/>
        </w:rPr>
      </w:pPr>
      <w:r>
        <w:rPr>
          <w:rFonts w:eastAsia="Calibri" w:cs="Times New Roman"/>
          <w:b w:val="false"/>
          <w:bCs w:val="false"/>
          <w:color w:val="000000"/>
          <w:lang w:val="en-US"/>
        </w:rPr>
        <w:t xml:space="preserve">A.E. Masunov, D. Anderson, A.Ya. Freidzon, and A.A. Bagaturyants “Symmetry-Breaking in Cationic Polymethine Dyes: Part 2. Shape of Electronic Absorption Bands Explained by the Thermal Fluctuations of the Solvent Reaction Field” // </w:t>
      </w:r>
      <w:r>
        <w:rPr>
          <w:rFonts w:eastAsia="Calibri" w:cs="Times New Roman"/>
          <w:b w:val="false"/>
          <w:bCs w:val="false"/>
          <w:i/>
          <w:color w:val="000000"/>
          <w:lang w:val="en-US"/>
        </w:rPr>
        <w:t>J. Phys. Chem. A</w:t>
      </w:r>
      <w:r>
        <w:rPr>
          <w:rFonts w:eastAsia="Calibri" w:cs="Times New Roman"/>
          <w:b w:val="false"/>
          <w:bCs w:val="false"/>
          <w:color w:val="000000"/>
          <w:lang w:val="en-US"/>
        </w:rPr>
        <w:t xml:space="preserve"> – 2015. – V. 119. – P. 6807-6815.</w:t>
      </w:r>
    </w:p>
    <w:p>
      <w:pPr>
        <w:pStyle w:val="TextBody"/>
        <w:numPr>
          <w:ilvl w:val="0"/>
          <w:numId w:val="1"/>
        </w:numPr>
        <w:jc w:val="left"/>
        <w:rPr>
          <w:rFonts w:ascii="Liberation Serif" w:hAnsi="Liberation Serif"/>
          <w:b w:val="false"/>
          <w:b w:val="false"/>
          <w:bCs w:val="false"/>
          <w:color w:val="000000"/>
        </w:rPr>
      </w:pPr>
      <w:r>
        <w:rPr>
          <w:rFonts w:eastAsia="Calibri" w:cs="Times New Roman"/>
          <w:b w:val="false"/>
          <w:bCs w:val="false"/>
          <w:color w:val="000000"/>
          <w:lang w:val="en-US"/>
        </w:rPr>
        <w:t xml:space="preserve">A. Odinokov, A. Freidzon, and A. Bagaturyants  “Molecular dynamics simulation of the glass transition in4,4-N,N-dicarbazolylbiphenyl” // </w:t>
      </w:r>
      <w:r>
        <w:rPr>
          <w:rFonts w:eastAsia="Calibri" w:cs="Times New Roman"/>
          <w:b w:val="false"/>
          <w:bCs w:val="false"/>
          <w:i/>
          <w:color w:val="000000"/>
          <w:lang w:val="en-US"/>
        </w:rPr>
        <w:t>Chem. Phys. Lett.</w:t>
      </w:r>
      <w:r>
        <w:rPr>
          <w:rFonts w:eastAsia="Calibri" w:cs="Times New Roman"/>
          <w:b w:val="false"/>
          <w:bCs w:val="false"/>
          <w:color w:val="000000"/>
          <w:lang w:val="en-US"/>
        </w:rPr>
        <w:t xml:space="preserve"> – 2015. – V. 633. – P. 41-46.</w:t>
      </w:r>
    </w:p>
    <w:p>
      <w:pPr>
        <w:pStyle w:val="TextBody"/>
        <w:numPr>
          <w:ilvl w:val="0"/>
          <w:numId w:val="1"/>
        </w:numPr>
        <w:jc w:val="left"/>
        <w:rPr>
          <w:rFonts w:ascii="Liberation Serif" w:hAnsi="Liberation Serif"/>
          <w:b w:val="false"/>
          <w:b w:val="false"/>
          <w:bCs w:val="false"/>
          <w:color w:val="000000"/>
        </w:rPr>
      </w:pPr>
      <w:r>
        <w:rPr>
          <w:rFonts w:eastAsia="Calibri" w:cs="Times New Roman"/>
          <w:b w:val="false"/>
          <w:bCs w:val="false"/>
          <w:color w:val="000000"/>
          <w:lang w:val="fr-FR"/>
        </w:rPr>
        <w:t xml:space="preserve">Pavel S. Rukin, Alexandra Ya. </w:t>
      </w:r>
      <w:r>
        <w:rPr>
          <w:rFonts w:eastAsia="Calibri" w:cs="Times New Roman"/>
          <w:b w:val="false"/>
          <w:bCs w:val="false"/>
          <w:color w:val="000000"/>
          <w:lang w:val="en-US"/>
        </w:rPr>
        <w:t xml:space="preserve">Freidzon, Andrei V. Scherbinin, Vyacheslav A. Sazhnikov, Alexander A. Bagaturyants, and Michael V. Alfimov ” Vibronic bandshape of the absorption spectra of dibenzoylmethanatoboron difluoride derivatives: analysis based on ab initio calculations” // </w:t>
      </w:r>
      <w:r>
        <w:rPr>
          <w:rFonts w:eastAsia="Calibri" w:cs="Times New Roman"/>
          <w:b w:val="false"/>
          <w:bCs w:val="false"/>
          <w:i/>
          <w:color w:val="000000"/>
          <w:lang w:val="en-US"/>
        </w:rPr>
        <w:t>Phys. Chem. Chem. Phys.</w:t>
      </w:r>
      <w:r>
        <w:rPr>
          <w:rFonts w:eastAsia="Calibri" w:cs="Times New Roman"/>
          <w:b w:val="false"/>
          <w:bCs w:val="false"/>
          <w:color w:val="000000"/>
          <w:lang w:val="en-US"/>
        </w:rPr>
        <w:t xml:space="preserve"> – 2015. – V. 17. – P. 16997-17006.</w:t>
      </w:r>
    </w:p>
    <w:p>
      <w:pPr>
        <w:pStyle w:val="TextBody"/>
        <w:numPr>
          <w:ilvl w:val="0"/>
          <w:numId w:val="1"/>
        </w:numPr>
        <w:jc w:val="left"/>
        <w:rPr>
          <w:rFonts w:ascii="Liberation Serif" w:hAnsi="Liberation Serif"/>
          <w:b w:val="false"/>
          <w:b w:val="false"/>
          <w:bCs w:val="false"/>
          <w:color w:val="000000"/>
        </w:rPr>
      </w:pPr>
      <w:r>
        <w:rPr>
          <w:rFonts w:eastAsia="Calibri" w:cs="Times New Roman"/>
          <w:b w:val="false"/>
          <w:bCs w:val="false"/>
          <w:color w:val="000000"/>
          <w:lang w:val="en-US"/>
        </w:rPr>
        <w:t xml:space="preserve">A.A. Safonov, A.A. Bagaturyants, and V.A. Sazhnikov “Fluorescence Spectra of (Dibenzoylmethanato) boron Difluoride Exciplexes with Aromatic Hydrocarbons: A Theoretical Study” // </w:t>
      </w:r>
      <w:r>
        <w:rPr>
          <w:rFonts w:eastAsia="Calibri" w:cs="Times New Roman"/>
          <w:b w:val="false"/>
          <w:bCs w:val="false"/>
          <w:i/>
          <w:color w:val="000000"/>
          <w:lang w:val="en-US"/>
        </w:rPr>
        <w:t>J. Phys. Chem. A</w:t>
      </w:r>
      <w:r>
        <w:rPr>
          <w:rFonts w:eastAsia="Calibri" w:cs="Times New Roman"/>
          <w:b w:val="false"/>
          <w:bCs w:val="false"/>
          <w:color w:val="000000"/>
          <w:lang w:val="en-US"/>
        </w:rPr>
        <w:t xml:space="preserve"> – 2015. – V. 119. – P. 8182-8187.</w:t>
      </w:r>
    </w:p>
    <w:p>
      <w:pPr>
        <w:pStyle w:val="TextBody"/>
        <w:numPr>
          <w:ilvl w:val="0"/>
          <w:numId w:val="1"/>
        </w:numPr>
        <w:jc w:val="left"/>
        <w:rPr>
          <w:rFonts w:ascii="Liberation Serif" w:hAnsi="Liberation Serif"/>
          <w:b w:val="false"/>
          <w:b w:val="false"/>
          <w:bCs w:val="false"/>
          <w:color w:val="000000"/>
        </w:rPr>
      </w:pPr>
      <w:r>
        <w:rPr>
          <w:rFonts w:eastAsia="Calibri" w:cs="Times New Roman"/>
          <w:b w:val="false"/>
          <w:bCs w:val="false"/>
          <w:color w:val="000000"/>
          <w:lang w:val="en-US"/>
        </w:rPr>
        <w:t xml:space="preserve">A.Ya. Freidzon, A.A. Safonov, and A.A. Bagaturyants “Theoretical Study of the Spectral and Charge-Transport Parameters of an Electron-Transporting Material Bis(10-hydroxybenzo[h]qinolinato) beryllium (Bebq2)” // </w:t>
      </w:r>
      <w:r>
        <w:rPr>
          <w:rFonts w:eastAsia="Calibri" w:cs="Times New Roman"/>
          <w:b w:val="false"/>
          <w:bCs w:val="false"/>
          <w:i/>
          <w:color w:val="000000"/>
          <w:lang w:val="en-US"/>
        </w:rPr>
        <w:t>J. Phys. Chem. C</w:t>
      </w:r>
      <w:r>
        <w:rPr>
          <w:rFonts w:eastAsia="Calibri" w:cs="Times New Roman"/>
          <w:b w:val="false"/>
          <w:bCs w:val="false"/>
          <w:color w:val="000000"/>
          <w:lang w:val="en-US"/>
        </w:rPr>
        <w:t xml:space="preserve"> – 2015. – V. 119. – P. 26817–26827.</w:t>
      </w:r>
    </w:p>
    <w:p>
      <w:pPr>
        <w:pStyle w:val="TextBody"/>
        <w:numPr>
          <w:ilvl w:val="0"/>
          <w:numId w:val="1"/>
        </w:numPr>
        <w:jc w:val="left"/>
        <w:rPr>
          <w:rFonts w:ascii="Liberation Serif" w:hAnsi="Liberation Serif"/>
          <w:b w:val="false"/>
          <w:b w:val="false"/>
          <w:bCs w:val="false"/>
          <w:color w:val="000000"/>
        </w:rPr>
      </w:pPr>
      <w:r>
        <w:rPr>
          <w:rFonts w:eastAsia="Calibri" w:cs="Times New Roman"/>
          <w:b w:val="false"/>
          <w:bCs w:val="false"/>
          <w:color w:val="000000"/>
          <w:lang w:val="en-US"/>
        </w:rPr>
        <w:t xml:space="preserve">E. Heifets, E.A. Kotomin, A.A. Bagaturyants, and J. Maier “Ab Initio Study of BiFeO3: Thermodynamic Stability Conditions” // </w:t>
      </w:r>
      <w:r>
        <w:rPr>
          <w:rFonts w:eastAsia="Calibri" w:cs="Times New Roman"/>
          <w:b w:val="false"/>
          <w:bCs w:val="false"/>
          <w:i/>
          <w:color w:val="000000"/>
          <w:lang w:val="en-US"/>
        </w:rPr>
        <w:t>J. Phys. Chem. Lett.</w:t>
      </w:r>
      <w:r>
        <w:rPr>
          <w:rFonts w:eastAsia="Calibri" w:cs="Times New Roman"/>
          <w:b w:val="false"/>
          <w:bCs w:val="false"/>
          <w:color w:val="000000"/>
          <w:lang w:val="en-US"/>
        </w:rPr>
        <w:t xml:space="preserve"> – 2015. – V. 6. – P. 2847-2851.</w:t>
      </w:r>
    </w:p>
    <w:p>
      <w:pPr>
        <w:pStyle w:val="TextBody"/>
        <w:numPr>
          <w:ilvl w:val="0"/>
          <w:numId w:val="1"/>
        </w:numPr>
        <w:jc w:val="left"/>
        <w:rPr>
          <w:rFonts w:ascii="Liberation Serif" w:hAnsi="Liberation Serif"/>
          <w:b w:val="false"/>
          <w:b w:val="false"/>
          <w:bCs w:val="false"/>
          <w:color w:val="000000"/>
        </w:rPr>
      </w:pPr>
      <w:r>
        <w:rPr>
          <w:rFonts w:eastAsia="Calibri" w:cs="Times New Roman"/>
          <w:b w:val="false"/>
          <w:bCs w:val="false"/>
          <w:color w:val="000000"/>
          <w:lang w:val="en-US"/>
        </w:rPr>
        <w:t xml:space="preserve">8. A.V. Odinokov and A.A. Bagaturyants “Calculation of Electronic Coupling Matrix Elements in 4,4'-Bis(9-Carbazolyl)-Biphenyl Amorphous Material” // </w:t>
      </w:r>
      <w:r>
        <w:rPr>
          <w:rFonts w:eastAsia="Calibri" w:cs="Times New Roman"/>
          <w:b w:val="false"/>
          <w:bCs w:val="false"/>
          <w:i/>
          <w:color w:val="000000"/>
          <w:lang w:val="en-US"/>
        </w:rPr>
        <w:t>High Energy Chemistry</w:t>
      </w:r>
      <w:r>
        <w:rPr>
          <w:rFonts w:eastAsia="Calibri" w:cs="Times New Roman"/>
          <w:b w:val="false"/>
          <w:bCs w:val="false"/>
          <w:color w:val="000000"/>
          <w:lang w:val="en-US"/>
        </w:rPr>
        <w:t xml:space="preserve"> – 2015. – V. 49. – P. 173-176.</w:t>
      </w:r>
    </w:p>
    <w:p>
      <w:pPr>
        <w:pStyle w:val="TextBody"/>
        <w:numPr>
          <w:ilvl w:val="0"/>
          <w:numId w:val="1"/>
        </w:numPr>
        <w:jc w:val="left"/>
        <w:rPr>
          <w:rFonts w:ascii="Liberation Serif" w:hAnsi="Liberation Serif"/>
          <w:b w:val="false"/>
          <w:b w:val="false"/>
          <w:bCs w:val="false"/>
          <w:color w:val="000000"/>
        </w:rPr>
      </w:pPr>
      <w:r>
        <w:rPr>
          <w:rFonts w:eastAsia="Calibri" w:cs="Times New Roman"/>
          <w:b w:val="false"/>
          <w:bCs w:val="false"/>
          <w:color w:val="000000"/>
          <w:lang w:val="en-US"/>
        </w:rPr>
        <w:t xml:space="preserve">A.V. Odinokov and A.A. Bagaturyants “Specific Interactions of Neutral Side Chains of an Adsorbed Protein with the Surface of α‐Quartz and Silica Gel” // </w:t>
      </w:r>
      <w:r>
        <w:rPr>
          <w:rFonts w:eastAsia="Calibri" w:cs="Times New Roman"/>
          <w:b w:val="false"/>
          <w:bCs w:val="false"/>
          <w:i/>
          <w:color w:val="000000"/>
          <w:lang w:val="en-US"/>
        </w:rPr>
        <w:t>J. Phys. Chem. B</w:t>
      </w:r>
      <w:r>
        <w:rPr>
          <w:rFonts w:eastAsia="Calibri" w:cs="Times New Roman"/>
          <w:b w:val="false"/>
          <w:bCs w:val="false"/>
          <w:color w:val="000000"/>
          <w:lang w:val="en-US"/>
        </w:rPr>
        <w:t xml:space="preserve"> – 2015. – V. 119. – P. 8679−8684.</w:t>
      </w:r>
    </w:p>
    <w:p>
      <w:pPr>
        <w:pStyle w:val="TextBody"/>
        <w:numPr>
          <w:ilvl w:val="0"/>
          <w:numId w:val="0"/>
        </w:numPr>
        <w:ind w:left="720" w:hanging="0"/>
        <w:jc w:val="left"/>
        <w:rPr>
          <w:rFonts w:ascii="Liberation Serif" w:hAnsi="Liberation Serif"/>
          <w:b w:val="false"/>
          <w:b w:val="false"/>
          <w:bCs w:val="false"/>
          <w:color w:val="000000"/>
        </w:rPr>
      </w:pPr>
      <w:r>
        <w:rPr>
          <w:b w:val="false"/>
          <w:bCs w:val="false"/>
          <w:color w:val="000000"/>
        </w:rPr>
        <w:t>2014</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rPr>
        <w:t xml:space="preserve">Багатурьянц А.А., Алфимов М.В. "Многомасштабное атомистическое моделирование иерархических наноматериалов для оптических хемосенсоров." // </w:t>
      </w:r>
      <w:r>
        <w:rPr>
          <w:b w:val="false"/>
          <w:bCs w:val="false"/>
          <w:i/>
          <w:color w:val="000000"/>
          <w:szCs w:val="24"/>
        </w:rPr>
        <w:t>Российские Haнотexнологии</w:t>
      </w:r>
      <w:r>
        <w:rPr>
          <w:b w:val="false"/>
          <w:bCs w:val="false"/>
          <w:color w:val="000000"/>
          <w:szCs w:val="24"/>
        </w:rPr>
        <w:t xml:space="preserve"> – 2014. Т. 9. № 1-2, С. 9–24. </w:t>
      </w:r>
    </w:p>
    <w:p>
      <w:pPr>
        <w:pStyle w:val="TextBody"/>
        <w:numPr>
          <w:ilvl w:val="0"/>
          <w:numId w:val="1"/>
        </w:numPr>
        <w:jc w:val="left"/>
        <w:rPr>
          <w:rFonts w:ascii="Liberation Serif" w:hAnsi="Liberation Serif"/>
          <w:b w:val="false"/>
          <w:b w:val="false"/>
          <w:bCs w:val="false"/>
          <w:color w:val="000000"/>
        </w:rPr>
      </w:pPr>
      <w:r>
        <w:rPr>
          <w:b w:val="false"/>
          <w:bCs w:val="false"/>
          <w:color w:val="000000"/>
        </w:rPr>
        <w:t xml:space="preserve">Рукин П.С., Кащенко П.А., Малявская А.Ю., Багатурьянц А.А., Алфимов М.В. "Экспериментальное и теоретическое исследование взаимодействия летучих аминов с порфиринами цинка." // </w:t>
      </w:r>
      <w:r>
        <w:rPr>
          <w:b w:val="false"/>
          <w:bCs w:val="false"/>
          <w:i/>
          <w:color w:val="000000"/>
        </w:rPr>
        <w:t>Российские Haнотexнологии</w:t>
      </w:r>
      <w:r>
        <w:rPr>
          <w:b w:val="false"/>
          <w:bCs w:val="false"/>
          <w:color w:val="000000"/>
        </w:rPr>
        <w:t xml:space="preserve"> – 2014. Т. 9. № 3-4, С. 33-40. </w:t>
      </w:r>
    </w:p>
    <w:p>
      <w:pPr>
        <w:pStyle w:val="TextBody"/>
        <w:numPr>
          <w:ilvl w:val="0"/>
          <w:numId w:val="1"/>
        </w:numPr>
        <w:jc w:val="left"/>
        <w:rPr>
          <w:rFonts w:ascii="Liberation Serif" w:hAnsi="Liberation Serif"/>
          <w:b w:val="false"/>
          <w:b w:val="false"/>
          <w:bCs w:val="false"/>
          <w:color w:val="000000"/>
        </w:rPr>
      </w:pPr>
      <w:r>
        <w:rPr>
          <w:b w:val="false"/>
          <w:bCs w:val="false"/>
          <w:color w:val="000000"/>
        </w:rPr>
        <w:t xml:space="preserve">Сафонов А.А., Багатурьянц А.А., Сажников В.А. "Структуры и энергии связи комплексов дибензоилметаната дифторида бора с ароматическими углеводородами в основном и возбужденном электронных состояниях. Расчеты методом теории функционала плотности." // </w:t>
      </w:r>
      <w:r>
        <w:rPr>
          <w:b w:val="false"/>
          <w:bCs w:val="false"/>
          <w:i/>
          <w:color w:val="000000"/>
        </w:rPr>
        <w:t>Химия Высоких Энергий</w:t>
      </w:r>
      <w:r>
        <w:rPr>
          <w:b w:val="false"/>
          <w:bCs w:val="false"/>
          <w:color w:val="000000"/>
        </w:rPr>
        <w:t xml:space="preserve">. – 2014. Т. 48. – № 1. – С. 43–48. </w:t>
      </w:r>
    </w:p>
    <w:p>
      <w:pPr>
        <w:pStyle w:val="TextBody"/>
        <w:numPr>
          <w:ilvl w:val="0"/>
          <w:numId w:val="1"/>
        </w:numPr>
        <w:jc w:val="left"/>
        <w:rPr>
          <w:rFonts w:ascii="Liberation Serif" w:hAnsi="Liberation Serif"/>
          <w:b w:val="false"/>
          <w:b w:val="false"/>
          <w:bCs w:val="false"/>
          <w:color w:val="000000"/>
        </w:rPr>
      </w:pPr>
      <w:r>
        <w:rPr>
          <w:rFonts w:eastAsia="Times New Roman"/>
          <w:b w:val="false"/>
          <w:bCs w:val="false"/>
          <w:color w:val="000000"/>
          <w:lang w:val="en-US" w:eastAsia="ru-RU"/>
        </w:rPr>
        <w:t xml:space="preserve">Safonov, A. A.; Bagaturyants, A. A.; Sazhnikov, V. A., «Structures and binding energies of the (dibenzoylmethanato)boron difluoride complexes with aromatic hydrocarbons in the ground and excited states. Density functional theory calculations» // HIGH ENERGY CHEMISTRY </w:t>
      </w:r>
      <w:r>
        <w:rPr>
          <w:b w:val="false"/>
          <w:bCs w:val="false"/>
          <w:color w:val="000000"/>
          <w:lang w:val="en-US"/>
        </w:rPr>
        <w:t xml:space="preserve">– 2014. – </w:t>
      </w:r>
      <w:r>
        <w:rPr>
          <w:rFonts w:eastAsia="Times New Roman"/>
          <w:b w:val="false"/>
          <w:bCs w:val="false"/>
          <w:color w:val="000000"/>
          <w:lang w:val="en-US" w:eastAsia="ru-RU"/>
        </w:rPr>
        <w:t>V</w:t>
      </w:r>
      <w:r>
        <w:rPr>
          <w:b w:val="false"/>
          <w:bCs w:val="false"/>
          <w:color w:val="000000"/>
          <w:lang w:val="en-US"/>
        </w:rPr>
        <w:t xml:space="preserve">. 48. - № 1. - P. </w:t>
      </w:r>
      <w:r>
        <w:rPr>
          <w:rFonts w:eastAsia="Times New Roman"/>
          <w:b w:val="false"/>
          <w:bCs w:val="false"/>
          <w:color w:val="000000"/>
          <w:lang w:val="en-US" w:eastAsia="ru-RU"/>
        </w:rPr>
        <w:t>24-29</w:t>
      </w:r>
      <w:r>
        <w:rPr>
          <w:b w:val="false"/>
          <w:bCs w:val="false"/>
          <w:color w:val="000000"/>
          <w:lang w:val="en-US"/>
        </w:rPr>
        <w:t xml:space="preserve">. </w:t>
      </w:r>
    </w:p>
    <w:p>
      <w:pPr>
        <w:pStyle w:val="TextBody"/>
        <w:numPr>
          <w:ilvl w:val="0"/>
          <w:numId w:val="1"/>
        </w:numPr>
        <w:jc w:val="left"/>
        <w:rPr>
          <w:rFonts w:ascii="Liberation Serif" w:hAnsi="Liberation Serif"/>
          <w:b w:val="false"/>
          <w:b w:val="false"/>
          <w:bCs w:val="false"/>
          <w:color w:val="000000"/>
        </w:rPr>
      </w:pPr>
      <w:bookmarkStart w:id="6" w:name="OLE_LINK131"/>
      <w:bookmarkStart w:id="7" w:name="OLE_LINK132"/>
      <w:bookmarkStart w:id="8" w:name="OLE_LINK130"/>
      <w:r>
        <w:rPr>
          <w:b w:val="false"/>
          <w:bCs w:val="false"/>
          <w:color w:val="000000"/>
          <w:szCs w:val="24"/>
          <w:lang w:val="en-US"/>
        </w:rPr>
        <w:t xml:space="preserve">Safonov A.A. and Bagaturyants A.A. "Charge localization and charge transfer in the Bebq2 monomer and dimer" </w:t>
      </w:r>
      <w:r>
        <w:rPr>
          <w:b w:val="false"/>
          <w:bCs w:val="false"/>
          <w:i/>
          <w:color w:val="000000"/>
          <w:szCs w:val="24"/>
          <w:lang w:val="en-US"/>
        </w:rPr>
        <w:t>J. Mol. Mod. –</w:t>
      </w:r>
      <w:r>
        <w:rPr>
          <w:b w:val="false"/>
          <w:bCs w:val="false"/>
          <w:color w:val="000000"/>
          <w:szCs w:val="24"/>
          <w:lang w:val="en-US"/>
        </w:rPr>
        <w:t xml:space="preserve"> 2014. </w:t>
      </w:r>
      <w:bookmarkStart w:id="9" w:name="OLE_LINK188"/>
      <w:bookmarkStart w:id="10" w:name="OLE_LINK189"/>
      <w:bookmarkStart w:id="11" w:name="OLE_LINK190"/>
      <w:r>
        <w:rPr>
          <w:b w:val="false"/>
          <w:bCs w:val="false"/>
          <w:color w:val="000000"/>
          <w:szCs w:val="24"/>
          <w:lang w:val="en-US"/>
        </w:rPr>
        <w:t>V</w:t>
      </w:r>
      <w:bookmarkEnd w:id="9"/>
      <w:bookmarkEnd w:id="10"/>
      <w:bookmarkEnd w:id="11"/>
      <w:r>
        <w:rPr>
          <w:b w:val="false"/>
          <w:bCs w:val="false"/>
          <w:color w:val="000000"/>
          <w:szCs w:val="24"/>
          <w:lang w:val="en-US"/>
        </w:rPr>
        <w:t xml:space="preserve">. 20 - </w:t>
      </w:r>
      <w:bookmarkStart w:id="12" w:name="OLE_LINK191"/>
      <w:bookmarkStart w:id="13" w:name="OLE_LINK192"/>
      <w:bookmarkStart w:id="14" w:name="OLE_LINK193"/>
      <w:r>
        <w:rPr>
          <w:b w:val="false"/>
          <w:bCs w:val="false"/>
          <w:color w:val="000000"/>
          <w:szCs w:val="24"/>
          <w:lang w:val="en-US"/>
        </w:rPr>
        <w:t xml:space="preserve">No. </w:t>
      </w:r>
      <w:bookmarkEnd w:id="12"/>
      <w:bookmarkEnd w:id="13"/>
      <w:bookmarkEnd w:id="14"/>
      <w:r>
        <w:rPr>
          <w:b w:val="false"/>
          <w:bCs w:val="false"/>
          <w:color w:val="000000"/>
          <w:szCs w:val="24"/>
          <w:lang w:val="en-US"/>
        </w:rPr>
        <w:t xml:space="preserve">8. - </w:t>
      </w:r>
      <w:bookmarkStart w:id="15" w:name="OLE_LINK194"/>
      <w:bookmarkStart w:id="16" w:name="OLE_LINK195"/>
      <w:bookmarkStart w:id="17" w:name="OLE_LINK196"/>
      <w:r>
        <w:rPr>
          <w:b w:val="false"/>
          <w:bCs w:val="false"/>
          <w:color w:val="000000"/>
          <w:szCs w:val="24"/>
          <w:lang w:val="en-US"/>
        </w:rPr>
        <w:t>P</w:t>
      </w:r>
      <w:bookmarkEnd w:id="15"/>
      <w:bookmarkEnd w:id="16"/>
      <w:bookmarkEnd w:id="17"/>
      <w:r>
        <w:rPr>
          <w:b w:val="false"/>
          <w:bCs w:val="false"/>
          <w:color w:val="000000"/>
          <w:szCs w:val="24"/>
          <w:lang w:val="en-US"/>
        </w:rPr>
        <w:t>. 2397.</w:t>
      </w:r>
      <w:bookmarkEnd w:id="6"/>
      <w:bookmarkEnd w:id="7"/>
      <w:bookmarkEnd w:id="8"/>
      <w:r>
        <w:rPr>
          <w:b w:val="false"/>
          <w:bCs w:val="false"/>
          <w:color w:val="000000"/>
          <w:szCs w:val="24"/>
          <w:lang w:val="en-US"/>
        </w:rPr>
        <w:t xml:space="preserve"> </w:t>
      </w:r>
    </w:p>
    <w:p>
      <w:pPr>
        <w:pStyle w:val="TextBody"/>
        <w:numPr>
          <w:ilvl w:val="0"/>
          <w:numId w:val="1"/>
        </w:numPr>
        <w:jc w:val="left"/>
        <w:rPr>
          <w:rFonts w:ascii="Liberation Serif" w:hAnsi="Liberation Serif"/>
          <w:b w:val="false"/>
          <w:b w:val="false"/>
          <w:bCs w:val="false"/>
          <w:color w:val="000000"/>
        </w:rPr>
      </w:pPr>
      <w:r>
        <w:rPr>
          <w:b w:val="false"/>
          <w:bCs w:val="false"/>
          <w:color w:val="000000"/>
          <w:lang w:val="en-US"/>
        </w:rPr>
        <w:t xml:space="preserve">Bogdanova M., Belousov S., Valuev I., Zakirov A., Okun M., Shirabaykin D., Chorkov V.,  Tokar P., Knizhnik A., Potapkin B., Bagaturyants A., Komarova K., Strikhanov M.N., Tishchenko A.A., Nikitenko V.R., Sukharev V.M., Sannikova N.A., Morozov I.V. "Simulation Platform for Multiscale and Multiphysics Modeling of OLEDs." // </w:t>
      </w:r>
      <w:r>
        <w:rPr>
          <w:b w:val="false"/>
          <w:bCs w:val="false"/>
          <w:i/>
          <w:color w:val="000000"/>
          <w:lang w:val="en-US"/>
        </w:rPr>
        <w:t>Procedia Computer Science</w:t>
      </w:r>
      <w:r>
        <w:rPr>
          <w:b w:val="false"/>
          <w:bCs w:val="false"/>
          <w:color w:val="000000"/>
          <w:lang w:val="en-US"/>
        </w:rPr>
        <w:t xml:space="preserve"> – 2014 V. 29, P. 740–753 (ICCS 2014. 14th International Conference on Computational Science).</w:t>
      </w:r>
    </w:p>
    <w:p>
      <w:pPr>
        <w:pStyle w:val="TextBody"/>
        <w:numPr>
          <w:ilvl w:val="0"/>
          <w:numId w:val="1"/>
        </w:numPr>
        <w:jc w:val="left"/>
        <w:rPr>
          <w:rFonts w:ascii="Liberation Serif" w:hAnsi="Liberation Serif"/>
          <w:b w:val="false"/>
          <w:b w:val="false"/>
          <w:bCs w:val="false"/>
          <w:color w:val="000000"/>
        </w:rPr>
      </w:pPr>
      <w:r>
        <w:rPr>
          <w:b w:val="false"/>
          <w:bCs w:val="false"/>
          <w:color w:val="000000"/>
          <w:lang w:val="en-US"/>
        </w:rPr>
        <w:t xml:space="preserve">Romanova K.A., Freidzon A.Ya., Bagaturyants A.A., and Yu.G. Galyametdinov. "Ab Initio Study of Energy Transfer Pathways in Dinuclear Lanthanide Complex of Europium(III) and Terbium(III) Ions." // </w:t>
      </w:r>
      <w:r>
        <w:rPr>
          <w:b w:val="false"/>
          <w:bCs w:val="false"/>
          <w:i/>
          <w:color w:val="000000"/>
          <w:lang w:val="en-US"/>
        </w:rPr>
        <w:t>J. Phys. Chem. A</w:t>
      </w:r>
      <w:r>
        <w:rPr>
          <w:b w:val="false"/>
          <w:bCs w:val="false"/>
          <w:color w:val="000000"/>
          <w:lang w:val="en-US"/>
        </w:rPr>
        <w:t>, 2014, 118, 11244−11252.</w:t>
      </w:r>
    </w:p>
    <w:p>
      <w:pPr>
        <w:pStyle w:val="TextBody"/>
        <w:numPr>
          <w:ilvl w:val="0"/>
          <w:numId w:val="0"/>
        </w:numPr>
        <w:ind w:left="720" w:hanging="0"/>
        <w:jc w:val="left"/>
        <w:rPr>
          <w:rFonts w:ascii="Liberation Serif" w:hAnsi="Liberation Serif"/>
          <w:b w:val="false"/>
          <w:b w:val="false"/>
          <w:bCs w:val="false"/>
          <w:color w:val="000000"/>
        </w:rPr>
      </w:pPr>
      <w:r>
        <w:rPr>
          <w:b w:val="false"/>
          <w:bCs w:val="false"/>
          <w:color w:val="000000"/>
        </w:rPr>
        <w:t>2013</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lang w:val="en-US"/>
        </w:rPr>
        <w:t>A</w:t>
      </w:r>
      <w:r>
        <w:rPr>
          <w:b w:val="false"/>
          <w:bCs w:val="false"/>
          <w:color w:val="000000"/>
          <w:szCs w:val="24"/>
        </w:rPr>
        <w:t xml:space="preserve">. </w:t>
      </w:r>
      <w:r>
        <w:rPr>
          <w:b w:val="false"/>
          <w:bCs w:val="false"/>
          <w:color w:val="000000"/>
          <w:szCs w:val="24"/>
          <w:lang w:val="en-US"/>
        </w:rPr>
        <w:t>Bagaturyants</w:t>
      </w:r>
      <w:r>
        <w:rPr>
          <w:b w:val="false"/>
          <w:bCs w:val="false"/>
          <w:color w:val="000000"/>
          <w:szCs w:val="24"/>
        </w:rPr>
        <w:t xml:space="preserve"> , </w:t>
      </w:r>
      <w:r>
        <w:rPr>
          <w:b w:val="false"/>
          <w:bCs w:val="false"/>
          <w:color w:val="000000"/>
          <w:szCs w:val="24"/>
          <w:lang w:val="en-US"/>
        </w:rPr>
        <w:t>M</w:t>
      </w:r>
      <w:r>
        <w:rPr>
          <w:b w:val="false"/>
          <w:bCs w:val="false"/>
          <w:color w:val="000000"/>
          <w:szCs w:val="24"/>
        </w:rPr>
        <w:t xml:space="preserve">. </w:t>
      </w:r>
      <w:r>
        <w:rPr>
          <w:b w:val="false"/>
          <w:bCs w:val="false"/>
          <w:color w:val="000000"/>
          <w:szCs w:val="24"/>
          <w:lang w:val="en-US"/>
        </w:rPr>
        <w:t>Alfimov</w:t>
      </w:r>
      <w:r>
        <w:rPr>
          <w:b w:val="false"/>
          <w:bCs w:val="false"/>
          <w:color w:val="000000"/>
          <w:szCs w:val="24"/>
        </w:rPr>
        <w:t xml:space="preserve">. </w:t>
      </w:r>
      <w:r>
        <w:rPr>
          <w:b w:val="false"/>
          <w:bCs w:val="false"/>
          <w:color w:val="000000"/>
          <w:szCs w:val="24"/>
          <w:lang w:val="en-US"/>
        </w:rPr>
        <w:t xml:space="preserve">“Atomistic Simulation of Hierarchical Nanostructured Materials for Optical Chemical Sensing. Chemical Sensors: Simulation and Modeling.” // V. 4: Optical Sensors. </w:t>
      </w:r>
      <w:r>
        <w:rPr>
          <w:b w:val="false"/>
          <w:bCs w:val="false"/>
          <w:i/>
          <w:color w:val="000000"/>
          <w:szCs w:val="24"/>
          <w:lang w:val="en-US"/>
        </w:rPr>
        <w:t>Edited by G. Korotcenkov. Momentum Press.</w:t>
      </w:r>
      <w:r>
        <w:rPr>
          <w:b w:val="false"/>
          <w:bCs w:val="false"/>
          <w:color w:val="000000"/>
          <w:szCs w:val="24"/>
          <w:lang w:val="en-US"/>
        </w:rPr>
        <w:t xml:space="preserve"> – 2013. – Ch. 1. – P. 1–38.</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lang w:val="en-US"/>
        </w:rPr>
        <w:t xml:space="preserve">Yuriy N. Kononevich, Ivan B. Meshkov, Natalia V. Voronina, Nikolay M. Surin, Viacheslav A. Sazhnikov, Andrei A. Safonov, Alexander A. Bagaturyants, Mikhail V. Alfimov and Aziz M. Muzafarov. “Synthesis and photophysical properties of alkoxysilyl derivatives of dibenzoylmethanatoboron difluoride” // </w:t>
      </w:r>
      <w:r>
        <w:rPr>
          <w:b w:val="false"/>
          <w:bCs w:val="false"/>
          <w:i/>
          <w:color w:val="000000"/>
          <w:szCs w:val="24"/>
          <w:lang w:val="en-US"/>
        </w:rPr>
        <w:t>Heteroatom Chemistry.</w:t>
      </w:r>
      <w:r>
        <w:rPr>
          <w:b w:val="false"/>
          <w:bCs w:val="false"/>
          <w:color w:val="000000"/>
          <w:szCs w:val="24"/>
          <w:lang w:val="en-US"/>
        </w:rPr>
        <w:t xml:space="preserve"> – 2013. – V. 24. – P. 271–282.</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lang w:val="en-US"/>
        </w:rPr>
        <w:t xml:space="preserve">Vladimir Chashchikhin, Elena Rykova, and Alexander Bagaturyants. “Calculations of the Gibbs Free Energy of Adsorption of Some Small Molecules and Amino Acid Decomposition Products on MCM-41 Mesoporous Silica.” // </w:t>
      </w:r>
      <w:r>
        <w:rPr>
          <w:b w:val="false"/>
          <w:bCs w:val="false"/>
          <w:i/>
          <w:color w:val="000000"/>
          <w:szCs w:val="24"/>
          <w:lang w:val="en-US"/>
        </w:rPr>
        <w:t>J. Phys. Chem. Letters.</w:t>
      </w:r>
      <w:r>
        <w:rPr>
          <w:b w:val="false"/>
          <w:bCs w:val="false"/>
          <w:color w:val="000000"/>
          <w:szCs w:val="24"/>
          <w:lang w:val="en-US"/>
        </w:rPr>
        <w:t xml:space="preserve"> – 2013. V. 4. – P. 2298−2302.</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lang w:val="en-US"/>
        </w:rPr>
        <w:t xml:space="preserve">Svetlana Emelyanova, Vladimir Chashchikhin and Alexander Bagaturyants. “Atomistic multiscale simulation of the structure and properties of an amorphous OXD-7 layer” // </w:t>
      </w:r>
      <w:r>
        <w:rPr>
          <w:b w:val="false"/>
          <w:bCs w:val="false"/>
          <w:i/>
          <w:color w:val="000000"/>
          <w:szCs w:val="24"/>
          <w:lang w:val="en-US"/>
        </w:rPr>
        <w:t>Chem. Phys. Lett.</w:t>
      </w:r>
      <w:r>
        <w:rPr>
          <w:b w:val="false"/>
          <w:bCs w:val="false"/>
          <w:color w:val="000000"/>
          <w:szCs w:val="24"/>
          <w:lang w:val="en-US"/>
        </w:rPr>
        <w:t xml:space="preserve"> – 2013. – V. 590. – P. 101-105.</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lang w:val="en-US"/>
        </w:rPr>
        <w:t xml:space="preserve">Viacheslav A. Sazhnikov, Artem A. Khlebunov, Sergey K. Sazonov, Artem I. Vedernikov, Andrei A. Safonov, Alexander A. Bagatur’yants, Lyudmila G. Kuz’mina, Judith A.K. Howard, Sergey P. Gromov, Michael V. Alﬁmov. “Synthesis, structure and spectral properties of 9-diarylamino-substituted acridines.” // </w:t>
      </w:r>
      <w:r>
        <w:rPr>
          <w:b w:val="false"/>
          <w:bCs w:val="false"/>
          <w:i/>
          <w:color w:val="000000"/>
          <w:szCs w:val="24"/>
          <w:lang w:val="en-US"/>
        </w:rPr>
        <w:t>J. Mol. Struct.</w:t>
      </w:r>
      <w:r>
        <w:rPr>
          <w:b w:val="false"/>
          <w:bCs w:val="false"/>
          <w:color w:val="000000"/>
          <w:szCs w:val="24"/>
          <w:lang w:val="en-US"/>
        </w:rPr>
        <w:t xml:space="preserve"> – 2013. – V. 1053. – P. 79–88. </w:t>
      </w:r>
    </w:p>
    <w:p>
      <w:pPr>
        <w:pStyle w:val="TextBody"/>
        <w:numPr>
          <w:ilvl w:val="0"/>
          <w:numId w:val="0"/>
        </w:numPr>
        <w:ind w:left="720" w:hanging="0"/>
        <w:jc w:val="left"/>
        <w:rPr>
          <w:rFonts w:ascii="Liberation Serif" w:hAnsi="Liberation Serif"/>
          <w:b w:val="false"/>
          <w:b w:val="false"/>
          <w:bCs w:val="false"/>
          <w:color w:val="000000"/>
        </w:rPr>
      </w:pPr>
      <w:r>
        <w:rPr>
          <w:b w:val="false"/>
          <w:bCs w:val="false"/>
          <w:color w:val="000000"/>
        </w:rPr>
        <w:t>2012</w:t>
      </w:r>
    </w:p>
    <w:p>
      <w:pPr>
        <w:pStyle w:val="TextBody"/>
        <w:numPr>
          <w:ilvl w:val="0"/>
          <w:numId w:val="1"/>
        </w:numPr>
        <w:jc w:val="left"/>
        <w:rPr/>
      </w:pPr>
      <w:r>
        <w:rPr>
          <w:rFonts w:cs="Symbol"/>
          <w:b w:val="false"/>
          <w:bCs w:val="false"/>
          <w:color w:val="000000"/>
          <w:szCs w:val="24"/>
        </w:rPr>
        <w:t>Романова К.А., Фрейдзон А.Я., Багатурьянц А.А., Стрелков М.В., Галяметдинов Ю.Г. «</w:t>
      </w:r>
      <w:hyperlink r:id="rId2">
        <w:r>
          <w:rPr>
            <w:rStyle w:val="InternetLink"/>
            <w:rFonts w:cs="Symbol"/>
            <w:b w:val="false"/>
            <w:bCs w:val="false"/>
            <w:color w:val="000000"/>
            <w:szCs w:val="24"/>
          </w:rPr>
          <w:t>Квантово-химическое моделирование возбужденных состояний некоторых комплексов лантаноидов (III)</w:t>
        </w:r>
      </w:hyperlink>
      <w:r>
        <w:rPr>
          <w:rFonts w:cs="Symbol"/>
          <w:b w:val="false"/>
          <w:bCs w:val="false"/>
          <w:color w:val="000000"/>
          <w:szCs w:val="24"/>
        </w:rPr>
        <w:t xml:space="preserve">» // </w:t>
      </w:r>
      <w:hyperlink r:id="rId3">
        <w:r>
          <w:rPr>
            <w:rStyle w:val="InternetLink"/>
            <w:rFonts w:cs="Symbol"/>
            <w:b w:val="false"/>
            <w:bCs w:val="false"/>
            <w:i/>
            <w:color w:val="000000"/>
            <w:szCs w:val="24"/>
          </w:rPr>
          <w:t>Вестник Казанского технологического университета</w:t>
        </w:r>
      </w:hyperlink>
      <w:r>
        <w:rPr>
          <w:rFonts w:cs="Symbol"/>
          <w:b w:val="false"/>
          <w:bCs w:val="false"/>
          <w:i/>
          <w:color w:val="000000"/>
          <w:szCs w:val="24"/>
        </w:rPr>
        <w:t>.</w:t>
      </w:r>
      <w:r>
        <w:rPr>
          <w:rFonts w:cs="Symbol"/>
          <w:b w:val="false"/>
          <w:bCs w:val="false"/>
          <w:color w:val="000000"/>
          <w:szCs w:val="24"/>
        </w:rPr>
        <w:t xml:space="preserve"> - 2012. - Т. 15. - </w:t>
      </w:r>
      <w:hyperlink r:id="rId4">
        <w:r>
          <w:rPr>
            <w:rStyle w:val="InternetLink"/>
            <w:rFonts w:cs="Symbol"/>
            <w:b w:val="false"/>
            <w:bCs w:val="false"/>
            <w:color w:val="000000"/>
            <w:szCs w:val="24"/>
          </w:rPr>
          <w:t>№ 18</w:t>
        </w:r>
      </w:hyperlink>
      <w:r>
        <w:rPr>
          <w:rFonts w:cs="Symbol"/>
          <w:b w:val="false"/>
          <w:bCs w:val="false"/>
          <w:color w:val="000000"/>
          <w:szCs w:val="24"/>
        </w:rPr>
        <w:t>. - С. 19-22.</w:t>
      </w:r>
    </w:p>
    <w:p>
      <w:pPr>
        <w:pStyle w:val="TextBody"/>
        <w:numPr>
          <w:ilvl w:val="0"/>
          <w:numId w:val="1"/>
        </w:numPr>
        <w:jc w:val="left"/>
        <w:rPr>
          <w:rFonts w:ascii="Liberation Serif" w:hAnsi="Liberation Serif"/>
          <w:b w:val="false"/>
          <w:b w:val="false"/>
          <w:bCs w:val="false"/>
          <w:color w:val="000000"/>
        </w:rPr>
      </w:pPr>
      <w:r>
        <w:rPr>
          <w:rFonts w:cs="Symbol"/>
          <w:b w:val="false"/>
          <w:bCs w:val="false"/>
          <w:color w:val="000000"/>
          <w:szCs w:val="24"/>
          <w:lang w:val="en-US"/>
        </w:rPr>
        <w:t>V</w:t>
      </w:r>
      <w:r>
        <w:rPr>
          <w:rFonts w:cs="Symbol"/>
          <w:b w:val="false"/>
          <w:bCs w:val="false"/>
          <w:color w:val="000000"/>
          <w:szCs w:val="24"/>
        </w:rPr>
        <w:t xml:space="preserve">. </w:t>
      </w:r>
      <w:r>
        <w:rPr>
          <w:rFonts w:cs="Symbol"/>
          <w:b w:val="false"/>
          <w:bCs w:val="false"/>
          <w:color w:val="000000"/>
          <w:szCs w:val="24"/>
          <w:lang w:val="en-US"/>
        </w:rPr>
        <w:t>Chashchikhin</w:t>
      </w:r>
      <w:r>
        <w:rPr>
          <w:rFonts w:cs="Symbol"/>
          <w:b w:val="false"/>
          <w:bCs w:val="false"/>
          <w:color w:val="000000"/>
          <w:szCs w:val="24"/>
        </w:rPr>
        <w:t xml:space="preserve">, </w:t>
      </w:r>
      <w:r>
        <w:rPr>
          <w:rFonts w:cs="Symbol"/>
          <w:b w:val="false"/>
          <w:bCs w:val="false"/>
          <w:color w:val="000000"/>
          <w:szCs w:val="24"/>
          <w:lang w:val="en-US"/>
        </w:rPr>
        <w:t>E</w:t>
      </w:r>
      <w:r>
        <w:rPr>
          <w:rFonts w:cs="Symbol"/>
          <w:b w:val="false"/>
          <w:bCs w:val="false"/>
          <w:color w:val="000000"/>
          <w:szCs w:val="24"/>
        </w:rPr>
        <w:t xml:space="preserve">. </w:t>
      </w:r>
      <w:r>
        <w:rPr>
          <w:rFonts w:cs="Symbol"/>
          <w:b w:val="false"/>
          <w:bCs w:val="false"/>
          <w:color w:val="000000"/>
          <w:szCs w:val="24"/>
          <w:lang w:val="en-US"/>
        </w:rPr>
        <w:t>Rykova</w:t>
      </w:r>
      <w:r>
        <w:rPr>
          <w:rFonts w:cs="Symbol"/>
          <w:b w:val="false"/>
          <w:bCs w:val="false"/>
          <w:color w:val="000000"/>
          <w:szCs w:val="24"/>
        </w:rPr>
        <w:t xml:space="preserve">, </w:t>
      </w:r>
      <w:r>
        <w:rPr>
          <w:rFonts w:cs="Symbol"/>
          <w:b w:val="false"/>
          <w:bCs w:val="false"/>
          <w:color w:val="000000"/>
          <w:szCs w:val="24"/>
          <w:lang w:val="en-US"/>
        </w:rPr>
        <w:t>A</w:t>
      </w:r>
      <w:r>
        <w:rPr>
          <w:rFonts w:cs="Symbol"/>
          <w:b w:val="false"/>
          <w:bCs w:val="false"/>
          <w:color w:val="000000"/>
          <w:szCs w:val="24"/>
        </w:rPr>
        <w:t xml:space="preserve">. </w:t>
      </w:r>
      <w:r>
        <w:rPr>
          <w:rFonts w:cs="Symbol"/>
          <w:b w:val="false"/>
          <w:bCs w:val="false"/>
          <w:color w:val="000000"/>
          <w:szCs w:val="24"/>
          <w:lang w:val="en-US"/>
        </w:rPr>
        <w:t>Scherbinin</w:t>
      </w:r>
      <w:r>
        <w:rPr>
          <w:rFonts w:cs="Symbol"/>
          <w:b w:val="false"/>
          <w:bCs w:val="false"/>
          <w:color w:val="000000"/>
          <w:szCs w:val="24"/>
        </w:rPr>
        <w:t xml:space="preserve">, </w:t>
      </w:r>
      <w:r>
        <w:rPr>
          <w:rFonts w:cs="Symbol"/>
          <w:b w:val="false"/>
          <w:bCs w:val="false"/>
          <w:color w:val="000000"/>
          <w:szCs w:val="24"/>
          <w:lang w:val="en-US"/>
        </w:rPr>
        <w:t>A</w:t>
      </w:r>
      <w:r>
        <w:rPr>
          <w:rFonts w:cs="Symbol"/>
          <w:b w:val="false"/>
          <w:bCs w:val="false"/>
          <w:color w:val="000000"/>
          <w:szCs w:val="24"/>
        </w:rPr>
        <w:t xml:space="preserve">. </w:t>
      </w:r>
      <w:r>
        <w:rPr>
          <w:rFonts w:cs="Symbol"/>
          <w:b w:val="false"/>
          <w:bCs w:val="false"/>
          <w:color w:val="000000"/>
          <w:szCs w:val="24"/>
          <w:lang w:val="en-US"/>
        </w:rPr>
        <w:t>Bagaturyants</w:t>
      </w:r>
      <w:r>
        <w:rPr>
          <w:rFonts w:cs="Symbol"/>
          <w:b w:val="false"/>
          <w:bCs w:val="false"/>
          <w:color w:val="000000"/>
          <w:szCs w:val="24"/>
        </w:rPr>
        <w:t xml:space="preserve"> </w:t>
      </w:r>
      <w:r>
        <w:rPr>
          <w:rFonts w:cs="Symbol"/>
          <w:b w:val="false"/>
          <w:bCs w:val="false"/>
          <w:color w:val="000000"/>
          <w:szCs w:val="24"/>
          <w:lang w:val="en-US"/>
        </w:rPr>
        <w:t>and</w:t>
      </w:r>
      <w:r>
        <w:rPr>
          <w:rFonts w:cs="Symbol"/>
          <w:b w:val="false"/>
          <w:bCs w:val="false"/>
          <w:color w:val="000000"/>
          <w:szCs w:val="24"/>
        </w:rPr>
        <w:t xml:space="preserve"> </w:t>
      </w:r>
      <w:r>
        <w:rPr>
          <w:rFonts w:cs="Symbol"/>
          <w:b w:val="false"/>
          <w:bCs w:val="false"/>
          <w:color w:val="000000"/>
          <w:szCs w:val="24"/>
          <w:lang w:val="en-US"/>
        </w:rPr>
        <w:t>M</w:t>
      </w:r>
      <w:r>
        <w:rPr>
          <w:rFonts w:cs="Symbol"/>
          <w:b w:val="false"/>
          <w:bCs w:val="false"/>
          <w:color w:val="000000"/>
          <w:szCs w:val="24"/>
        </w:rPr>
        <w:t xml:space="preserve">. </w:t>
      </w:r>
      <w:r>
        <w:rPr>
          <w:rFonts w:cs="Symbol"/>
          <w:b w:val="false"/>
          <w:bCs w:val="false"/>
          <w:color w:val="000000"/>
          <w:szCs w:val="24"/>
          <w:lang w:val="en-US"/>
        </w:rPr>
        <w:t>Alfimov</w:t>
      </w:r>
      <w:r>
        <w:rPr>
          <w:rFonts w:cs="Symbol"/>
          <w:b w:val="false"/>
          <w:bCs w:val="false"/>
          <w:color w:val="000000"/>
          <w:szCs w:val="24"/>
        </w:rPr>
        <w:t>. «</w:t>
      </w:r>
      <w:r>
        <w:rPr>
          <w:rFonts w:cs="Symbol"/>
          <w:b w:val="false"/>
          <w:bCs w:val="false"/>
          <w:color w:val="000000"/>
          <w:szCs w:val="24"/>
          <w:lang w:val="en-US"/>
        </w:rPr>
        <w:t>DFT</w:t>
      </w:r>
      <w:r>
        <w:rPr>
          <w:rFonts w:cs="Symbol"/>
          <w:b w:val="false"/>
          <w:bCs w:val="false"/>
          <w:color w:val="000000"/>
          <w:szCs w:val="24"/>
        </w:rPr>
        <w:t xml:space="preserve"> </w:t>
      </w:r>
      <w:r>
        <w:rPr>
          <w:rFonts w:cs="Symbol"/>
          <w:b w:val="false"/>
          <w:bCs w:val="false"/>
          <w:color w:val="000000"/>
          <w:szCs w:val="24"/>
          <w:lang w:val="en-US"/>
        </w:rPr>
        <w:t xml:space="preserve">modeling of band shifts and widths in the absorption spectrum of a 9-(diphenylamino)acridine/silica receptor center upon its interaction with gas-phase NH3, C2H5OH, and (CH3)2CO molecules.» // </w:t>
      </w:r>
      <w:r>
        <w:rPr>
          <w:rFonts w:cs="Symbol"/>
          <w:b w:val="false"/>
          <w:bCs w:val="false"/>
          <w:i/>
          <w:color w:val="000000"/>
          <w:szCs w:val="24"/>
          <w:lang w:val="en-US"/>
        </w:rPr>
        <w:t>Int. J. Quant. Chem</w:t>
      </w:r>
      <w:r>
        <w:rPr>
          <w:rFonts w:cs="Symbol"/>
          <w:b w:val="false"/>
          <w:bCs w:val="false"/>
          <w:i/>
          <w:color w:val="000000"/>
          <w:szCs w:val="24"/>
        </w:rPr>
        <w:t>.</w:t>
      </w:r>
      <w:r>
        <w:rPr>
          <w:rFonts w:cs="Symbol"/>
          <w:b w:val="false"/>
          <w:bCs w:val="false"/>
          <w:color w:val="000000"/>
          <w:szCs w:val="24"/>
        </w:rPr>
        <w:t xml:space="preserve"> – 2012. - </w:t>
      </w:r>
      <w:r>
        <w:rPr>
          <w:rFonts w:cs="Symbol"/>
          <w:b w:val="false"/>
          <w:bCs w:val="false"/>
          <w:color w:val="000000"/>
          <w:szCs w:val="24"/>
          <w:lang w:val="en-US"/>
        </w:rPr>
        <w:t>Vol</w:t>
      </w:r>
      <w:r>
        <w:rPr>
          <w:rFonts w:cs="Symbol"/>
          <w:b w:val="false"/>
          <w:bCs w:val="false"/>
          <w:color w:val="000000"/>
          <w:szCs w:val="24"/>
        </w:rPr>
        <w:t xml:space="preserve">. 112. – </w:t>
      </w:r>
      <w:r>
        <w:rPr>
          <w:rFonts w:cs="Symbol"/>
          <w:b w:val="false"/>
          <w:bCs w:val="false"/>
          <w:color w:val="000000"/>
          <w:szCs w:val="24"/>
          <w:lang w:val="en-US"/>
        </w:rPr>
        <w:t>p</w:t>
      </w:r>
      <w:r>
        <w:rPr>
          <w:rFonts w:cs="Symbol"/>
          <w:b w:val="false"/>
          <w:bCs w:val="false"/>
          <w:color w:val="000000"/>
          <w:szCs w:val="24"/>
        </w:rPr>
        <w:t xml:space="preserve">. 3110–3118. </w:t>
      </w:r>
    </w:p>
    <w:p>
      <w:pPr>
        <w:pStyle w:val="TextBody"/>
        <w:numPr>
          <w:ilvl w:val="0"/>
          <w:numId w:val="1"/>
        </w:numPr>
        <w:jc w:val="left"/>
        <w:rPr>
          <w:rFonts w:ascii="Liberation Serif" w:hAnsi="Liberation Serif"/>
          <w:b w:val="false"/>
          <w:b w:val="false"/>
          <w:bCs w:val="false"/>
          <w:color w:val="000000"/>
        </w:rPr>
      </w:pPr>
      <w:r>
        <w:rPr>
          <w:rFonts w:cs="Symbol"/>
          <w:b w:val="false"/>
          <w:bCs w:val="false"/>
          <w:color w:val="000000"/>
          <w:szCs w:val="24"/>
          <w:lang w:val="en-US"/>
        </w:rPr>
        <w:t xml:space="preserve">A. Ya. Freidzon, A. A. Safonov, A. A. Bagaturyants, M. V. Alfimov. «Solvatofluorochromism and Twisted Intramolecular Charge-Transfer State of the Nile Red Dye» // </w:t>
      </w:r>
      <w:r>
        <w:rPr>
          <w:rFonts w:cs="Symbol"/>
          <w:b w:val="false"/>
          <w:bCs w:val="false"/>
          <w:i/>
          <w:color w:val="000000"/>
          <w:szCs w:val="24"/>
          <w:lang w:val="en-US"/>
        </w:rPr>
        <w:t>Int. J. Quant. Chem.</w:t>
      </w:r>
      <w:r>
        <w:rPr>
          <w:rFonts w:cs="Symbol"/>
          <w:b w:val="false"/>
          <w:bCs w:val="false"/>
          <w:color w:val="000000"/>
          <w:szCs w:val="24"/>
          <w:lang w:val="en-US"/>
        </w:rPr>
        <w:t xml:space="preserve"> – 2012. - Vol. 112. - p</w:t>
      </w:r>
      <w:r>
        <w:rPr>
          <w:rFonts w:cs="Symbol"/>
          <w:b w:val="false"/>
          <w:bCs w:val="false"/>
          <w:color w:val="000000"/>
          <w:szCs w:val="24"/>
        </w:rPr>
        <w:t xml:space="preserve">. </w:t>
      </w:r>
      <w:r>
        <w:rPr>
          <w:rFonts w:cs="Symbol"/>
          <w:b w:val="false"/>
          <w:bCs w:val="false"/>
          <w:color w:val="000000"/>
          <w:szCs w:val="24"/>
          <w:lang w:val="en-US"/>
        </w:rPr>
        <w:t>3059–3067.</w:t>
      </w:r>
      <w:r>
        <w:rPr>
          <w:rFonts w:cs="Symbol"/>
          <w:b w:val="false"/>
          <w:bCs w:val="false"/>
          <w:color w:val="000000"/>
          <w:szCs w:val="24"/>
        </w:rPr>
        <w:t xml:space="preserve"> </w:t>
      </w:r>
    </w:p>
    <w:p>
      <w:pPr>
        <w:pStyle w:val="TextBody"/>
        <w:numPr>
          <w:ilvl w:val="0"/>
          <w:numId w:val="1"/>
        </w:numPr>
        <w:jc w:val="left"/>
        <w:rPr>
          <w:rFonts w:ascii="Liberation Serif" w:hAnsi="Liberation Serif"/>
          <w:b w:val="false"/>
          <w:b w:val="false"/>
          <w:bCs w:val="false"/>
          <w:color w:val="000000"/>
        </w:rPr>
      </w:pPr>
      <w:r>
        <w:rPr>
          <w:rFonts w:cs="Symbol"/>
          <w:b w:val="false"/>
          <w:bCs w:val="false"/>
          <w:color w:val="000000"/>
          <w:szCs w:val="24"/>
          <w:lang w:val="en-US"/>
        </w:rPr>
        <w:t xml:space="preserve">A. Freidzon, V. Tikhomirov, A. Odinokov, A. Bagaturyants. «Multiscale Approach to the Structure and Spectra of Nile Red Adsorbed on Polystyrene Nanoparticles» // </w:t>
      </w:r>
      <w:r>
        <w:rPr>
          <w:rFonts w:cs="Symbol"/>
          <w:b w:val="false"/>
          <w:bCs w:val="false"/>
          <w:i/>
          <w:color w:val="000000"/>
          <w:szCs w:val="24"/>
          <w:lang w:val="en-US"/>
        </w:rPr>
        <w:t>IOP Conf. Ser.: Mater. Sci</w:t>
      </w:r>
      <w:r>
        <w:rPr>
          <w:rFonts w:cs="Symbol"/>
          <w:b w:val="false"/>
          <w:bCs w:val="false"/>
          <w:i/>
          <w:color w:val="000000"/>
          <w:szCs w:val="24"/>
        </w:rPr>
        <w:t xml:space="preserve">. </w:t>
      </w:r>
      <w:r>
        <w:rPr>
          <w:rFonts w:cs="Symbol"/>
          <w:b w:val="false"/>
          <w:bCs w:val="false"/>
          <w:i/>
          <w:color w:val="000000"/>
          <w:szCs w:val="24"/>
          <w:lang w:val="en-US"/>
        </w:rPr>
        <w:t>Eng</w:t>
      </w:r>
      <w:r>
        <w:rPr>
          <w:rFonts w:cs="Symbol"/>
          <w:b w:val="false"/>
          <w:bCs w:val="false"/>
          <w:i/>
          <w:color w:val="000000"/>
          <w:szCs w:val="24"/>
        </w:rPr>
        <w:t>.</w:t>
      </w:r>
      <w:r>
        <w:rPr>
          <w:rFonts w:cs="Symbol"/>
          <w:b w:val="false"/>
          <w:bCs w:val="false"/>
          <w:color w:val="000000"/>
          <w:szCs w:val="24"/>
        </w:rPr>
        <w:t xml:space="preserve"> – 2012. - </w:t>
      </w:r>
      <w:r>
        <w:rPr>
          <w:rFonts w:cs="Symbol"/>
          <w:b w:val="false"/>
          <w:bCs w:val="false"/>
          <w:color w:val="000000"/>
          <w:szCs w:val="24"/>
          <w:lang w:val="en-US"/>
        </w:rPr>
        <w:t>V</w:t>
      </w:r>
      <w:r>
        <w:rPr>
          <w:rFonts w:cs="Symbol"/>
          <w:b w:val="false"/>
          <w:bCs w:val="false"/>
          <w:color w:val="000000"/>
          <w:szCs w:val="24"/>
        </w:rPr>
        <w:t xml:space="preserve">. 38. - </w:t>
      </w:r>
      <w:r>
        <w:rPr>
          <w:rFonts w:cs="Symbol"/>
          <w:b w:val="false"/>
          <w:bCs w:val="false"/>
          <w:color w:val="000000"/>
          <w:szCs w:val="24"/>
          <w:lang w:val="en-US"/>
        </w:rPr>
        <w:t>p</w:t>
      </w:r>
      <w:r>
        <w:rPr>
          <w:rFonts w:cs="Symbol"/>
          <w:b w:val="false"/>
          <w:bCs w:val="false"/>
          <w:color w:val="000000"/>
          <w:szCs w:val="24"/>
        </w:rPr>
        <w:t xml:space="preserve">. 012036. </w:t>
      </w:r>
    </w:p>
    <w:p>
      <w:pPr>
        <w:pStyle w:val="TextBody"/>
        <w:numPr>
          <w:ilvl w:val="0"/>
          <w:numId w:val="0"/>
        </w:numPr>
        <w:ind w:left="720" w:hanging="0"/>
        <w:jc w:val="left"/>
        <w:rPr>
          <w:rFonts w:ascii="Liberation Serif" w:hAnsi="Liberation Serif"/>
          <w:b w:val="false"/>
          <w:b w:val="false"/>
          <w:bCs w:val="false"/>
          <w:color w:val="000000"/>
        </w:rPr>
      </w:pPr>
      <w:r>
        <w:rPr>
          <w:b w:val="false"/>
          <w:bCs w:val="false"/>
          <w:color w:val="000000"/>
        </w:rPr>
        <w:t>2011</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rPr>
        <w:t>К.Г. Владимирова, А.А. Ващенко, О.В. Котова, Л.С. Лепнев, А.А. Багатурьянц, А.Г. Витухновский, В.Г. Назин, Л.Л. Лев, В.А. Рогалев</w:t>
      </w:r>
      <w:r>
        <w:rPr>
          <w:rFonts w:cs="Calibri"/>
          <w:b w:val="false"/>
          <w:bCs w:val="false"/>
          <w:color w:val="000000"/>
          <w:szCs w:val="24"/>
        </w:rPr>
        <w:t xml:space="preserve">, </w:t>
      </w:r>
      <w:r>
        <w:rPr>
          <w:b w:val="false"/>
          <w:bCs w:val="false"/>
          <w:color w:val="000000"/>
          <w:szCs w:val="24"/>
        </w:rPr>
        <w:t>Исследование электронной структуры комплексов алюминия и цинка с органическими лигандами методами квантовой химии и фотоэлектронной спектроскопии</w:t>
      </w:r>
      <w:r>
        <w:rPr>
          <w:rFonts w:cs="Calibri"/>
          <w:b w:val="false"/>
          <w:bCs w:val="false"/>
          <w:color w:val="000000"/>
          <w:szCs w:val="24"/>
        </w:rPr>
        <w:t xml:space="preserve">, </w:t>
      </w:r>
      <w:r>
        <w:rPr>
          <w:b w:val="false"/>
          <w:bCs w:val="false"/>
          <w:color w:val="000000"/>
          <w:szCs w:val="24"/>
        </w:rPr>
        <w:t>Поверхность. Рентгеновские, синхротронные и нейтронные исследования, 2011, № 1, 15–20.</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rPr>
        <w:t>С.Н. Дмитриева, М.В. Чуракова, Н.А. Курчавов, А.И. Ведерников, А.Я. Фрейдзон, А.А. Багатурьянц, С.П. Громов</w:t>
      </w:r>
      <w:r>
        <w:rPr>
          <w:rFonts w:cs="Calibri"/>
          <w:b w:val="false"/>
          <w:bCs w:val="false"/>
          <w:color w:val="000000"/>
          <w:szCs w:val="24"/>
        </w:rPr>
        <w:t xml:space="preserve">, </w:t>
      </w:r>
      <w:r>
        <w:rPr>
          <w:b w:val="false"/>
          <w:bCs w:val="false"/>
          <w:color w:val="000000"/>
          <w:szCs w:val="24"/>
        </w:rPr>
        <w:t>Нитропроизводные N-алкилбензоаза-18-краун-6-эфиров: синтез и комплексообразующие свойства</w:t>
      </w:r>
      <w:r>
        <w:rPr>
          <w:rFonts w:cs="Calibri"/>
          <w:b w:val="false"/>
          <w:bCs w:val="false"/>
          <w:color w:val="000000"/>
          <w:szCs w:val="24"/>
        </w:rPr>
        <w:t>,</w:t>
      </w:r>
      <w:r>
        <w:rPr>
          <w:b w:val="false"/>
          <w:bCs w:val="false"/>
          <w:color w:val="000000"/>
          <w:szCs w:val="24"/>
        </w:rPr>
        <w:t xml:space="preserve"> Журн. орг. химии, 2011, </w:t>
      </w:r>
      <w:r>
        <w:rPr>
          <w:b w:val="false"/>
          <w:bCs w:val="false"/>
          <w:color w:val="000000"/>
          <w:szCs w:val="24"/>
          <w:lang w:val="en-US"/>
        </w:rPr>
        <w:t>T</w:t>
      </w:r>
      <w:r>
        <w:rPr>
          <w:b w:val="false"/>
          <w:bCs w:val="false"/>
          <w:color w:val="000000"/>
          <w:szCs w:val="24"/>
        </w:rPr>
        <w:t xml:space="preserve">. 47, № 7, С. </w:t>
      </w:r>
      <w:r>
        <w:rPr>
          <w:rFonts w:cs="Calibri"/>
          <w:b w:val="false"/>
          <w:bCs w:val="false"/>
          <w:color w:val="000000"/>
          <w:szCs w:val="24"/>
        </w:rPr>
        <w:t>1081–1094.</w:t>
      </w:r>
    </w:p>
    <w:p>
      <w:pPr>
        <w:pStyle w:val="TextBody"/>
        <w:numPr>
          <w:ilvl w:val="0"/>
          <w:numId w:val="1"/>
        </w:numPr>
        <w:jc w:val="left"/>
        <w:rPr>
          <w:rFonts w:ascii="Liberation Serif" w:hAnsi="Liberation Serif"/>
          <w:b w:val="false"/>
          <w:b w:val="false"/>
          <w:bCs w:val="false"/>
          <w:color w:val="000000"/>
        </w:rPr>
      </w:pPr>
      <w:r>
        <w:rPr>
          <w:b w:val="false"/>
          <w:bCs w:val="false"/>
          <w:color w:val="000000"/>
        </w:rPr>
        <w:t>A.Ya. Freidzon, A.A. Bagatur’yants, E.N. Ushakov, S.P. Gromov, M.V. Alfimov, Ab Initio Study of the Structure, Spectral, Ionochromic, and Fluorochromic Properties of Benzoazacrown-Containing Dyes as Potential Optical Molecular Sensors, International Journal of Quantum Chemistry, 2011, vol. 111, 2011, vol. 111, no. 11, 2649–2662.</w:t>
      </w:r>
    </w:p>
    <w:p>
      <w:pPr>
        <w:pStyle w:val="TextBody"/>
        <w:numPr>
          <w:ilvl w:val="0"/>
          <w:numId w:val="1"/>
        </w:numPr>
        <w:jc w:val="left"/>
        <w:rPr>
          <w:rFonts w:ascii="Liberation Serif" w:hAnsi="Liberation Serif"/>
          <w:b w:val="false"/>
          <w:b w:val="false"/>
          <w:bCs w:val="false"/>
          <w:color w:val="000000"/>
        </w:rPr>
      </w:pPr>
      <w:r>
        <w:rPr>
          <w:rFonts w:cs="Times NR Cyr MT;Times New Roman"/>
          <w:b w:val="false"/>
          <w:bCs w:val="false"/>
          <w:color w:val="000000"/>
        </w:rPr>
        <w:t>В.С. Чащихин, Е.А. Рыкова, А.А. Багатурьянц</w:t>
      </w:r>
      <w:r>
        <w:rPr>
          <w:rFonts w:cs="Calibri"/>
          <w:b w:val="false"/>
          <w:bCs w:val="false"/>
          <w:color w:val="000000"/>
        </w:rPr>
        <w:t>,</w:t>
      </w:r>
      <w:r>
        <w:rPr>
          <w:rFonts w:cs="Times NR Cyr MT;Times New Roman"/>
          <w:b w:val="false"/>
          <w:bCs w:val="false"/>
          <w:color w:val="000000"/>
        </w:rPr>
        <w:t xml:space="preserve"> Влияние молекул аналитов на электронные спектры поглощения и флуоресценции рецепторного центра на основе красителя 9-(дифениламино)акридина, адсорбированного на силикагельных кластерах</w:t>
      </w:r>
      <w:r>
        <w:rPr>
          <w:b w:val="false"/>
          <w:bCs w:val="false"/>
          <w:color w:val="000000"/>
        </w:rPr>
        <w:t>,</w:t>
      </w:r>
      <w:r>
        <w:rPr>
          <w:rFonts w:cs="Calibri"/>
          <w:b w:val="false"/>
          <w:bCs w:val="false"/>
          <w:color w:val="000000"/>
        </w:rPr>
        <w:t xml:space="preserve"> </w:t>
      </w:r>
      <w:r>
        <w:rPr>
          <w:rFonts w:cs="Times NR Cyr MT;Times New Roman"/>
          <w:b w:val="false"/>
          <w:bCs w:val="false"/>
          <w:i/>
          <w:color w:val="000000"/>
        </w:rPr>
        <w:t xml:space="preserve">Российские нанотехнологии. </w:t>
      </w:r>
      <w:r>
        <w:rPr>
          <w:rFonts w:cs="Times NR Cyr MT;Times New Roman"/>
          <w:b w:val="false"/>
          <w:bCs w:val="false"/>
          <w:color w:val="000000"/>
        </w:rPr>
        <w:t>2011. Т. 6. № 9–10</w:t>
      </w:r>
      <w:r>
        <w:rPr>
          <w:rFonts w:cs="Calibri"/>
          <w:b w:val="false"/>
          <w:bCs w:val="false"/>
          <w:color w:val="000000"/>
        </w:rPr>
        <w:t xml:space="preserve">. </w:t>
      </w:r>
      <w:r>
        <w:rPr>
          <w:rFonts w:cs="Times NR Cyr MT;Times New Roman"/>
          <w:b w:val="false"/>
          <w:bCs w:val="false"/>
          <w:color w:val="000000"/>
        </w:rPr>
        <w:t>79–84</w:t>
      </w:r>
      <w:r>
        <w:rPr>
          <w:rFonts w:cs="Calibri"/>
          <w:b w:val="false"/>
          <w:bCs w:val="false"/>
          <w:color w:val="000000"/>
        </w:rPr>
        <w:t>.</w:t>
      </w:r>
    </w:p>
    <w:p>
      <w:pPr>
        <w:pStyle w:val="TextBody"/>
        <w:numPr>
          <w:ilvl w:val="0"/>
          <w:numId w:val="1"/>
        </w:numPr>
        <w:jc w:val="left"/>
        <w:rPr>
          <w:rFonts w:ascii="Liberation Serif" w:hAnsi="Liberation Serif"/>
          <w:b w:val="false"/>
          <w:b w:val="false"/>
          <w:bCs w:val="false"/>
          <w:color w:val="000000"/>
        </w:rPr>
      </w:pPr>
      <w:r>
        <w:rPr>
          <w:rFonts w:cs="Calibri"/>
          <w:b w:val="false"/>
          <w:bCs w:val="false"/>
          <w:color w:val="000000"/>
          <w:szCs w:val="24"/>
          <w:lang w:val="en-US"/>
        </w:rPr>
        <w:t xml:space="preserve">А.А. Сафонов, А.А. Багатурьянц, В.А. Сажников, М.В. Алфимов, Расчеты методом теории функционала плотности флуоресцентного индикатора 9-дифениламиноакридина и его взаимодействий с молекулами аналитов. I. Структуры комплексов в основном состоянии и спектры поглощения, </w:t>
      </w:r>
      <w:r>
        <w:rPr>
          <w:rFonts w:cs="Calibri"/>
          <w:b w:val="false"/>
          <w:bCs w:val="false"/>
          <w:i/>
          <w:color w:val="000000"/>
          <w:szCs w:val="24"/>
          <w:lang w:val="en-US"/>
        </w:rPr>
        <w:t>Химия высоких энергий</w:t>
      </w:r>
      <w:r>
        <w:rPr>
          <w:rFonts w:cs="Calibri"/>
          <w:b w:val="false"/>
          <w:bCs w:val="false"/>
          <w:color w:val="000000"/>
          <w:szCs w:val="24"/>
          <w:lang w:val="en-US"/>
        </w:rPr>
        <w:t>, 2011, том 45, № 3, 260–267.</w:t>
      </w:r>
    </w:p>
    <w:p>
      <w:pPr>
        <w:pStyle w:val="TextBody"/>
        <w:numPr>
          <w:ilvl w:val="0"/>
          <w:numId w:val="1"/>
        </w:numPr>
        <w:jc w:val="left"/>
        <w:rPr>
          <w:rFonts w:ascii="Liberation Serif" w:hAnsi="Liberation Serif"/>
          <w:b w:val="false"/>
          <w:b w:val="false"/>
          <w:bCs w:val="false"/>
          <w:color w:val="000000"/>
        </w:rPr>
      </w:pPr>
      <w:r>
        <w:rPr>
          <w:rFonts w:cs="Calibri"/>
          <w:b w:val="false"/>
          <w:bCs w:val="false"/>
          <w:color w:val="000000"/>
          <w:szCs w:val="24"/>
          <w:lang w:val="en-US"/>
        </w:rPr>
        <w:t xml:space="preserve">А.А. Сафонов, А.А. Багатурьянц, В.А. Сажников, М.В. Алфимов, Расчеты методом теории функционала плотности флуоресцентного индикатора 9-дифениламиноакридина и его взаимодействий с молекулами аналитов. II. Структуры комплексов в возбужденном состоянии и спектры испускания, </w:t>
      </w:r>
      <w:r>
        <w:rPr>
          <w:rFonts w:cs="Calibri"/>
          <w:b w:val="false"/>
          <w:bCs w:val="false"/>
          <w:i/>
          <w:color w:val="000000"/>
          <w:szCs w:val="24"/>
          <w:lang w:val="en-US"/>
        </w:rPr>
        <w:t>Химия высоких энергий</w:t>
      </w:r>
      <w:r>
        <w:rPr>
          <w:rFonts w:cs="Calibri"/>
          <w:b w:val="false"/>
          <w:bCs w:val="false"/>
          <w:color w:val="000000"/>
          <w:szCs w:val="24"/>
          <w:lang w:val="en-US"/>
        </w:rPr>
        <w:t>, 2011, том 45, № 4, 297–304.</w:t>
      </w:r>
    </w:p>
    <w:p>
      <w:pPr>
        <w:pStyle w:val="TextBody"/>
        <w:numPr>
          <w:ilvl w:val="0"/>
          <w:numId w:val="1"/>
        </w:numPr>
        <w:jc w:val="left"/>
        <w:rPr>
          <w:rFonts w:ascii="Liberation Serif" w:hAnsi="Liberation Serif"/>
          <w:b w:val="false"/>
          <w:b w:val="false"/>
          <w:bCs w:val="false"/>
          <w:color w:val="000000"/>
        </w:rPr>
      </w:pPr>
      <w:r>
        <w:rPr>
          <w:rFonts w:cs="Calibri"/>
          <w:b w:val="false"/>
          <w:bCs w:val="false"/>
          <w:color w:val="000000"/>
          <w:szCs w:val="24"/>
          <w:lang w:val="en-US"/>
        </w:rPr>
        <w:t xml:space="preserve">В.А. Сажников, В.М. Аристархов, А.Г. А.А. Сафонов, А.А. Багатурьянц, Мирочник, Е.В. Федоренко, М.В. Алфимов. Спектры флуоресценции и структура мономеров и димеров дибензоилметаната дифторида бора, адсорбированного на силикагеле. </w:t>
      </w:r>
      <w:r>
        <w:rPr>
          <w:rFonts w:cs="Calibri"/>
          <w:b w:val="false"/>
          <w:bCs w:val="false"/>
          <w:i/>
          <w:color w:val="000000"/>
          <w:szCs w:val="24"/>
          <w:lang w:val="en-US"/>
        </w:rPr>
        <w:t>Химия высоких энергий</w:t>
      </w:r>
      <w:r>
        <w:rPr>
          <w:rFonts w:cs="Calibri"/>
          <w:b w:val="false"/>
          <w:bCs w:val="false"/>
          <w:color w:val="000000"/>
          <w:szCs w:val="24"/>
          <w:lang w:val="en-US"/>
        </w:rPr>
        <w:t>. 2011. Т. 45.№ 4. С. 347-351.</w:t>
      </w:r>
    </w:p>
    <w:p>
      <w:pPr>
        <w:pStyle w:val="TextBody"/>
        <w:numPr>
          <w:ilvl w:val="0"/>
          <w:numId w:val="1"/>
        </w:numPr>
        <w:jc w:val="left"/>
        <w:rPr>
          <w:rFonts w:ascii="Liberation Serif" w:hAnsi="Liberation Serif"/>
          <w:b w:val="false"/>
          <w:b w:val="false"/>
          <w:bCs w:val="false"/>
          <w:color w:val="000000"/>
        </w:rPr>
      </w:pPr>
      <w:r>
        <w:rPr>
          <w:rFonts w:cs="Calibri"/>
          <w:b w:val="false"/>
          <w:bCs w:val="false"/>
          <w:color w:val="000000"/>
          <w:szCs w:val="24"/>
          <w:lang w:val="en-US"/>
        </w:rPr>
        <w:t>Дмитриева С. Н., Чуракова М. В., Курчавов Н. А., Ведерников А. И., Фрейдзон А. Я., Басок С. С., Багатурьянц А. А., Стреленко Ю. А., Громов С. П. “Синтез и комплексы</w:t>
      </w:r>
      <w:r>
        <w:rPr>
          <w:rFonts w:cs="Calibri"/>
          <w:b w:val="false"/>
          <w:bCs w:val="false"/>
          <w:color w:val="000000"/>
          <w:sz w:val="28"/>
          <w:szCs w:val="24"/>
          <w:lang w:val="en-US"/>
        </w:rPr>
        <w:t xml:space="preserve"> </w:t>
      </w:r>
      <w:r>
        <w:rPr>
          <w:rFonts w:cs="Calibri"/>
          <w:b w:val="false"/>
          <w:bCs w:val="false"/>
          <w:color w:val="000000"/>
          <w:szCs w:val="24"/>
          <w:lang w:val="en-US"/>
        </w:rPr>
        <w:t xml:space="preserve">“гость-хозяин” нитропроизводных </w:t>
      </w:r>
      <w:r>
        <w:rPr>
          <w:rFonts w:cs="Calibri"/>
          <w:b w:val="false"/>
          <w:bCs w:val="false"/>
          <w:i/>
          <w:color w:val="000000"/>
          <w:szCs w:val="24"/>
          <w:lang w:val="en-US"/>
        </w:rPr>
        <w:t>N</w:t>
      </w:r>
      <w:r>
        <w:rPr>
          <w:rFonts w:cs="Calibri"/>
          <w:b w:val="false"/>
          <w:bCs w:val="false"/>
          <w:color w:val="000000"/>
          <w:szCs w:val="24"/>
          <w:lang w:val="en-US"/>
        </w:rPr>
        <w:t xml:space="preserve">-алкилбензоаза-18-краун-6-эфиров.” // </w:t>
      </w:r>
      <w:r>
        <w:rPr>
          <w:rFonts w:cs="Calibri"/>
          <w:b w:val="false"/>
          <w:bCs w:val="false"/>
          <w:i/>
          <w:color w:val="000000"/>
          <w:szCs w:val="24"/>
          <w:lang w:val="en-US"/>
        </w:rPr>
        <w:t>Журн. орган. хим</w:t>
      </w:r>
      <w:r>
        <w:rPr>
          <w:rFonts w:cs="Calibri"/>
          <w:b w:val="false"/>
          <w:bCs w:val="false"/>
          <w:color w:val="000000"/>
          <w:szCs w:val="24"/>
          <w:lang w:val="en-US"/>
        </w:rPr>
        <w:t>. - 2011. - Т. 47. - №. 7. – С. 1081–1094.</w:t>
      </w:r>
    </w:p>
    <w:p>
      <w:pPr>
        <w:pStyle w:val="TextBody"/>
        <w:numPr>
          <w:ilvl w:val="0"/>
          <w:numId w:val="1"/>
        </w:numPr>
        <w:jc w:val="left"/>
        <w:rPr>
          <w:rFonts w:ascii="Liberation Serif" w:hAnsi="Liberation Serif"/>
          <w:b w:val="false"/>
          <w:b w:val="false"/>
          <w:bCs w:val="false"/>
          <w:color w:val="000000"/>
        </w:rPr>
      </w:pPr>
      <w:r>
        <w:rPr>
          <w:rFonts w:cs="Calibri"/>
          <w:b w:val="false"/>
          <w:bCs w:val="false"/>
          <w:color w:val="000000"/>
          <w:szCs w:val="24"/>
          <w:lang w:val="en-US"/>
        </w:rPr>
        <w:t xml:space="preserve">К.Г. Владимирова, А.А. Ващенко, О.В. Котова, Л.С. Лепнев, А.А. Багатурьянц, А.Г. Витухновский, В.Г. Назин, Л.Л. Лев, В.А. Рогалев, Исследование электронной структуры комплексов алюминия и цинка с органическими лигандами методами квантовой химии и фотоэлектронной спектроскопии, </w:t>
      </w:r>
      <w:r>
        <w:rPr>
          <w:rFonts w:cs="Calibri"/>
          <w:b w:val="false"/>
          <w:bCs w:val="false"/>
          <w:i/>
          <w:color w:val="000000"/>
          <w:szCs w:val="24"/>
          <w:lang w:val="en-US"/>
        </w:rPr>
        <w:t>Поверхность. Рентгеновские, синхротронные и нейтронные исследования</w:t>
      </w:r>
      <w:r>
        <w:rPr>
          <w:rFonts w:cs="Calibri"/>
          <w:b w:val="false"/>
          <w:bCs w:val="false"/>
          <w:color w:val="000000"/>
          <w:szCs w:val="24"/>
          <w:lang w:val="en-US"/>
        </w:rPr>
        <w:t>, 2011, № 1, 15–20.</w:t>
      </w:r>
    </w:p>
    <w:p>
      <w:pPr>
        <w:pStyle w:val="TextBody"/>
        <w:numPr>
          <w:ilvl w:val="0"/>
          <w:numId w:val="1"/>
        </w:numPr>
        <w:jc w:val="left"/>
        <w:rPr>
          <w:rFonts w:ascii="Liberation Serif" w:hAnsi="Liberation Serif"/>
          <w:b w:val="false"/>
          <w:b w:val="false"/>
          <w:bCs w:val="false"/>
          <w:color w:val="000000"/>
        </w:rPr>
      </w:pPr>
      <w:r>
        <w:rPr>
          <w:b w:val="false"/>
          <w:bCs w:val="false"/>
          <w:color w:val="000000"/>
        </w:rPr>
        <w:t xml:space="preserve">В.А. Тихомиров, А.В. Одиноков, А.А. Багатурьянц, М.В. Алфимов, Моделирование поверхности полистирола и адсорбции молекулы красителя на этой поверхности, </w:t>
      </w:r>
      <w:r>
        <w:rPr>
          <w:b w:val="false"/>
          <w:bCs w:val="false"/>
          <w:i/>
          <w:color w:val="000000"/>
        </w:rPr>
        <w:t>Теоретическая и экспериментальная химия</w:t>
      </w:r>
      <w:r>
        <w:rPr>
          <w:b w:val="false"/>
          <w:bCs w:val="false"/>
          <w:color w:val="000000"/>
        </w:rPr>
        <w:t>, 2010, том 46, № 3, 333–339.</w:t>
      </w:r>
    </w:p>
    <w:p>
      <w:pPr>
        <w:pStyle w:val="TextBody"/>
        <w:numPr>
          <w:ilvl w:val="0"/>
          <w:numId w:val="1"/>
        </w:numPr>
        <w:jc w:val="left"/>
        <w:rPr>
          <w:rFonts w:ascii="Liberation Serif" w:hAnsi="Liberation Serif"/>
          <w:b w:val="false"/>
          <w:b w:val="false"/>
          <w:bCs w:val="false"/>
          <w:color w:val="000000"/>
        </w:rPr>
      </w:pPr>
      <w:r>
        <w:rPr>
          <w:b w:val="false"/>
          <w:bCs w:val="false"/>
          <w:color w:val="000000"/>
          <w:lang w:val="en-GB"/>
        </w:rPr>
        <w:t>Freidzon A. Ya., Bagatur'yants A. A., Ushakov E. N., Gromov S. P., Alfimov M. V. “</w:t>
      </w:r>
      <w:r>
        <w:rPr>
          <w:b w:val="false"/>
          <w:bCs w:val="false"/>
          <w:i/>
          <w:color w:val="000000"/>
          <w:lang w:val="en-GB"/>
        </w:rPr>
        <w:t>Ab Initio</w:t>
      </w:r>
      <w:r>
        <w:rPr>
          <w:b w:val="false"/>
          <w:bCs w:val="false"/>
          <w:color w:val="000000"/>
          <w:lang w:val="en-GB"/>
        </w:rPr>
        <w:t xml:space="preserve"> Study of the Structure, Spectral, Ionochromic, and Fluorochromic Properties of Benzoazacrown-Containing Dyes as Potential Optical Molecular Sensors.” // </w:t>
      </w:r>
      <w:r>
        <w:rPr>
          <w:b w:val="false"/>
          <w:bCs w:val="false"/>
          <w:i/>
          <w:color w:val="000000"/>
          <w:lang w:val="en-GB"/>
        </w:rPr>
        <w:t xml:space="preserve">Int. J. Quantum Chem. – </w:t>
      </w:r>
      <w:r>
        <w:rPr>
          <w:b w:val="false"/>
          <w:bCs w:val="false"/>
          <w:color w:val="000000"/>
          <w:lang w:val="en-GB"/>
        </w:rPr>
        <w:t xml:space="preserve">2011. – V. 111. – No. 11. – P. 2649–2662. </w:t>
      </w:r>
    </w:p>
    <w:p>
      <w:pPr>
        <w:pStyle w:val="TextBody"/>
        <w:numPr>
          <w:ilvl w:val="0"/>
          <w:numId w:val="1"/>
        </w:numPr>
        <w:jc w:val="left"/>
        <w:rPr>
          <w:rFonts w:ascii="Liberation Serif" w:hAnsi="Liberation Serif"/>
          <w:b w:val="false"/>
          <w:b w:val="false"/>
          <w:bCs w:val="false"/>
          <w:color w:val="000000"/>
        </w:rPr>
      </w:pPr>
      <w:r>
        <w:rPr>
          <w:b w:val="false"/>
          <w:bCs w:val="false"/>
          <w:color w:val="000000"/>
          <w:lang w:val="en-GB"/>
        </w:rPr>
        <w:t xml:space="preserve">Dmitrieva S. N., Sidorenko N. I., Kurchavov N. A., Vedernikov A. I., Freidzon A. Ya., Kuz’mina L. G., Buryak A. K., Buslaeva T. M., Bagatur’yants A. A., Strelenko Y. A., Howard J. A. K., Gromov S. P. “Macrocyclic Complexes of Palladium(II) with Benzothiacrown Ethers: Synthesis, Characterization, and Structure of </w:t>
      </w:r>
      <w:r>
        <w:rPr>
          <w:b w:val="false"/>
          <w:bCs w:val="false"/>
          <w:i/>
          <w:color w:val="000000"/>
          <w:lang w:val="en-GB"/>
        </w:rPr>
        <w:t>cis</w:t>
      </w:r>
      <w:r>
        <w:rPr>
          <w:b w:val="false"/>
          <w:bCs w:val="false"/>
          <w:color w:val="000000"/>
          <w:lang w:val="en-GB"/>
        </w:rPr>
        <w:t xml:space="preserve"> and </w:t>
      </w:r>
      <w:r>
        <w:rPr>
          <w:b w:val="false"/>
          <w:bCs w:val="false"/>
          <w:i/>
          <w:color w:val="000000"/>
          <w:lang w:val="en-GB"/>
        </w:rPr>
        <w:t>trans</w:t>
      </w:r>
      <w:r>
        <w:rPr>
          <w:b w:val="false"/>
          <w:bCs w:val="false"/>
          <w:color w:val="000000"/>
          <w:lang w:val="en-GB"/>
        </w:rPr>
        <w:t xml:space="preserve"> Isomers.” // </w:t>
      </w:r>
      <w:r>
        <w:rPr>
          <w:b w:val="false"/>
          <w:bCs w:val="false"/>
          <w:i/>
          <w:color w:val="000000"/>
          <w:lang w:val="en-GB"/>
        </w:rPr>
        <w:t>Inorg. Chem</w:t>
      </w:r>
      <w:r>
        <w:rPr>
          <w:b w:val="false"/>
          <w:bCs w:val="false"/>
          <w:color w:val="000000"/>
          <w:lang w:val="en-GB"/>
        </w:rPr>
        <w:t xml:space="preserve">. – 2011. - V. 50 - No. 16. - P. 7500–7510. </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lang w:val="en-US"/>
        </w:rPr>
        <w:t xml:space="preserve">M. V. Basilevsky, E. A. Nikitina, F. V. Grigoriev, A. A. Bagaturyants, M. V. Alfimov, A molecule on the surface or inside a spherical nanoparticle: the computation of the interaction energy in terms of the dielectric continuum model / </w:t>
      </w:r>
      <w:r>
        <w:rPr>
          <w:b w:val="false"/>
          <w:bCs w:val="false"/>
          <w:i/>
          <w:color w:val="000000"/>
          <w:szCs w:val="24"/>
          <w:lang w:val="en-US"/>
        </w:rPr>
        <w:t>STRUCTURAL CHEMISTRY</w:t>
      </w:r>
      <w:r>
        <w:rPr>
          <w:b w:val="false"/>
          <w:bCs w:val="false"/>
          <w:color w:val="000000"/>
          <w:szCs w:val="24"/>
          <w:lang w:val="en-US"/>
        </w:rPr>
        <w:t>, 22, 427-432 (2011).</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lang w:val="en-US"/>
        </w:rPr>
        <w:t xml:space="preserve">A.A. Safonov, E.A. Rykova, A.A. Bagaturyants, V.A. Sazhnikov, M.V. Alfimov, Atomistic simulations of materials for optical chemical sensors: DFT-D calculations of molecular interactions between gas-phase analyte molecules and simple substrate models, </w:t>
      </w:r>
      <w:r>
        <w:rPr>
          <w:b w:val="false"/>
          <w:bCs w:val="false"/>
          <w:i/>
          <w:color w:val="000000"/>
          <w:szCs w:val="24"/>
          <w:lang w:val="en-US"/>
        </w:rPr>
        <w:t>J. Mol. Mod.</w:t>
      </w:r>
      <w:r>
        <w:rPr>
          <w:b w:val="false"/>
          <w:bCs w:val="false"/>
          <w:color w:val="000000"/>
          <w:szCs w:val="24"/>
          <w:lang w:val="en-US"/>
        </w:rPr>
        <w:t>, 2011, vol. 17, 1855–1862.</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lang w:val="en-US"/>
        </w:rPr>
        <w:t xml:space="preserve">V. Chashchikhin, E. Rykova, A. Bagaturyants, Density Functional Theory Modeling of the Adsorption of Small Analyte and Indicator Dye 9-N-Diphenylaminoacridine Molecules on the Surface of Amorphous Silica Nanoparticles, </w:t>
      </w:r>
      <w:r>
        <w:rPr>
          <w:b w:val="false"/>
          <w:bCs w:val="false"/>
          <w:i/>
          <w:color w:val="000000"/>
          <w:szCs w:val="24"/>
          <w:lang w:val="en-US"/>
        </w:rPr>
        <w:t>Phys. Chem. Chem. Phys.</w:t>
      </w:r>
      <w:r>
        <w:rPr>
          <w:b w:val="false"/>
          <w:bCs w:val="false"/>
          <w:color w:val="000000"/>
          <w:szCs w:val="24"/>
          <w:lang w:val="en-US"/>
        </w:rPr>
        <w:t>, 2011, vol. 13, 1440–1447.</w:t>
      </w:r>
    </w:p>
    <w:p>
      <w:pPr>
        <w:pStyle w:val="TextBody"/>
        <w:numPr>
          <w:ilvl w:val="0"/>
          <w:numId w:val="1"/>
        </w:numPr>
        <w:jc w:val="left"/>
        <w:rPr>
          <w:rFonts w:ascii="Liberation Serif" w:hAnsi="Liberation Serif"/>
          <w:b w:val="false"/>
          <w:b w:val="false"/>
          <w:bCs w:val="false"/>
          <w:color w:val="000000"/>
        </w:rPr>
      </w:pPr>
      <w:r>
        <w:rPr>
          <w:rFonts w:cs="Times NR Cyr MT;Times New Roman"/>
          <w:b w:val="false"/>
          <w:bCs w:val="false"/>
          <w:color w:val="000000"/>
          <w:szCs w:val="24"/>
          <w:lang w:val="en-US"/>
        </w:rPr>
        <w:t xml:space="preserve">A.Ya. Freidzon, A.V. Scherbinin, A.A. Bagaturyants, M.V. Alfimov, Ab Initio Study of Phosphorescent Emitters Based on Rare-Earth Complexes with Organic Ligands for Organic Electroluminescent Devices, </w:t>
      </w:r>
      <w:r>
        <w:rPr>
          <w:rFonts w:cs="Times NR Cyr MT;Times New Roman"/>
          <w:b w:val="false"/>
          <w:bCs w:val="false"/>
          <w:i/>
          <w:color w:val="000000"/>
          <w:szCs w:val="24"/>
          <w:lang w:val="en-US"/>
        </w:rPr>
        <w:t>J. Phys. Chem. A</w:t>
      </w:r>
      <w:r>
        <w:rPr>
          <w:b w:val="false"/>
          <w:bCs w:val="false"/>
          <w:color w:val="000000"/>
          <w:szCs w:val="24"/>
          <w:lang w:val="en-US"/>
        </w:rPr>
        <w:t>, 2011,</w:t>
      </w:r>
      <w:r>
        <w:rPr>
          <w:rFonts w:cs="Calibri"/>
          <w:b w:val="false"/>
          <w:bCs w:val="false"/>
          <w:color w:val="000000"/>
          <w:szCs w:val="24"/>
          <w:lang w:val="en-US"/>
        </w:rPr>
        <w:t xml:space="preserve"> </w:t>
      </w:r>
      <w:r>
        <w:rPr>
          <w:rFonts w:cs="Times NR Cyr MT;Times New Roman"/>
          <w:b w:val="false"/>
          <w:bCs w:val="false"/>
          <w:color w:val="000000"/>
          <w:szCs w:val="24"/>
          <w:lang w:val="en-US"/>
        </w:rPr>
        <w:t>Vol. 115, no. 18, 4565–4573.</w:t>
      </w:r>
    </w:p>
    <w:p>
      <w:pPr>
        <w:pStyle w:val="TextBody"/>
        <w:numPr>
          <w:ilvl w:val="0"/>
          <w:numId w:val="0"/>
        </w:numPr>
        <w:ind w:left="720" w:hanging="0"/>
        <w:jc w:val="left"/>
        <w:rPr/>
      </w:pPr>
      <w:r>
        <w:rPr>
          <w:b w:val="false"/>
          <w:bCs w:val="false"/>
          <w:color w:val="000000"/>
        </w:rPr>
        <w:t>2010</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rPr>
        <w:t xml:space="preserve">Ф.В.Григорьев, А.Н.Романов, Д.Н.Лайков, С.Н.Жабин, А.Ю.Головачев, И.Ф.Оферкин. А.В.Сулимов, М.В.Базилевский, А.А.Багатурьянц, В.Б.Сулимов, М.В.Алфимов. «Методы молекулярного моделирования супрамолекулярных комплексов: иерархический подход» // </w:t>
      </w:r>
      <w:r>
        <w:rPr>
          <w:b w:val="false"/>
          <w:bCs w:val="false"/>
          <w:i/>
          <w:color w:val="000000"/>
          <w:szCs w:val="24"/>
          <w:lang w:val="en-US"/>
        </w:rPr>
        <w:t>Poc</w:t>
      </w:r>
      <w:r>
        <w:rPr>
          <w:b w:val="false"/>
          <w:bCs w:val="false"/>
          <w:i/>
          <w:color w:val="000000"/>
          <w:szCs w:val="24"/>
        </w:rPr>
        <w:t>сийские Нанотехнологии</w:t>
      </w:r>
      <w:r>
        <w:rPr>
          <w:b w:val="false"/>
          <w:bCs w:val="false"/>
          <w:color w:val="000000"/>
          <w:szCs w:val="24"/>
        </w:rPr>
        <w:t>. (2010) 5, №5-6, 47–53.</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rPr>
        <w:t xml:space="preserve">М.В. Алфимов, А.А. Багатурьянц, А.А. Сафонов, А.В. Щербинин, К. Г. Владимирова, C.А. Белоусов, М.В. Богданова, И.А. Валуев, А.В. Дейнега, Ю.Е. Лозовик, Б. В. Потапкин / Многомасштабный компьютерный дизайн материалов для оптических хемосенсоров на основе фотонных кристаллов // </w:t>
      </w:r>
      <w:r>
        <w:rPr>
          <w:b w:val="false"/>
          <w:bCs w:val="false"/>
          <w:i/>
          <w:color w:val="000000"/>
          <w:szCs w:val="24"/>
        </w:rPr>
        <w:t>Российские нанотехнологии</w:t>
      </w:r>
      <w:r>
        <w:rPr>
          <w:b w:val="false"/>
          <w:bCs w:val="false"/>
          <w:color w:val="000000"/>
          <w:szCs w:val="24"/>
        </w:rPr>
        <w:t xml:space="preserve"> (2010) 5, № 3–4, 84–91.</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rPr>
        <w:t xml:space="preserve">Дмитриева С. Н., Чуракова М. В., Курчавов Н. А., Ведерников А. И., Кузьмина Л. Г., Фрейдзон А. Я., Багатурьянц А. А., Стреленко Ю. А., Ховард Дж. А. К., Громов С. П. Нитропроизводные </w:t>
      </w:r>
      <w:r>
        <w:rPr>
          <w:b w:val="false"/>
          <w:bCs w:val="false"/>
          <w:i/>
          <w:color w:val="000000"/>
          <w:szCs w:val="24"/>
        </w:rPr>
        <w:t>N</w:t>
      </w:r>
      <w:r>
        <w:rPr>
          <w:b w:val="false"/>
          <w:bCs w:val="false"/>
          <w:color w:val="000000"/>
          <w:szCs w:val="24"/>
        </w:rPr>
        <w:t xml:space="preserve">-алкилбензоаза-15-краун-5-эфиров: синтез, строение и комплексообразование с катионами металлов и аммония.” // </w:t>
      </w:r>
      <w:r>
        <w:rPr>
          <w:b w:val="false"/>
          <w:bCs w:val="false"/>
          <w:i/>
          <w:color w:val="000000"/>
          <w:szCs w:val="24"/>
        </w:rPr>
        <w:t>Изв. АН, Сер. хим</w:t>
      </w:r>
      <w:r>
        <w:rPr>
          <w:b w:val="false"/>
          <w:bCs w:val="false"/>
          <w:color w:val="000000"/>
          <w:szCs w:val="24"/>
        </w:rPr>
        <w:t xml:space="preserve">. - 2010. - № 6. – С. 1167-1181. </w:t>
      </w:r>
    </w:p>
    <w:p>
      <w:pPr>
        <w:pStyle w:val="TextBody"/>
        <w:numPr>
          <w:ilvl w:val="0"/>
          <w:numId w:val="1"/>
        </w:numPr>
        <w:jc w:val="left"/>
        <w:rPr>
          <w:rFonts w:ascii="Liberation Serif" w:hAnsi="Liberation Serif"/>
          <w:b w:val="false"/>
          <w:b w:val="false"/>
          <w:bCs w:val="false"/>
          <w:color w:val="000000"/>
        </w:rPr>
      </w:pPr>
      <w:r>
        <w:rPr>
          <w:b w:val="false"/>
          <w:bCs w:val="false"/>
          <w:color w:val="000000"/>
          <w:szCs w:val="24"/>
        </w:rPr>
        <w:t xml:space="preserve">В.А. Тихомиров, А.В. Одиноков, А.А. Багатурьянц, М.В. Алфимов «Моделирование поверхности полистирола и адсорбции молекулы красителя на этой поверхности» // </w:t>
      </w:r>
      <w:r>
        <w:rPr>
          <w:b w:val="false"/>
          <w:bCs w:val="false"/>
          <w:i/>
          <w:color w:val="000000"/>
          <w:szCs w:val="24"/>
        </w:rPr>
        <w:t>Теоретическая и экспериментальная химия</w:t>
      </w:r>
      <w:r>
        <w:rPr>
          <w:b w:val="false"/>
          <w:bCs w:val="false"/>
          <w:color w:val="000000"/>
          <w:szCs w:val="24"/>
        </w:rPr>
        <w:t>, 2010. Т. 46. № 6, С. 333–339.</w:t>
      </w:r>
    </w:p>
    <w:p>
      <w:pPr>
        <w:pStyle w:val="TextBody"/>
        <w:numPr>
          <w:ilvl w:val="0"/>
          <w:numId w:val="1"/>
        </w:numPr>
        <w:spacing w:before="0" w:after="140"/>
        <w:jc w:val="left"/>
        <w:rPr>
          <w:rFonts w:ascii="Liberation Serif" w:hAnsi="Liberation Serif"/>
          <w:b w:val="false"/>
          <w:b w:val="false"/>
          <w:bCs w:val="false"/>
          <w:color w:val="000000"/>
        </w:rPr>
      </w:pPr>
      <w:r>
        <w:rPr>
          <w:b w:val="false"/>
          <w:bCs w:val="false"/>
          <w:color w:val="000000"/>
          <w:szCs w:val="24"/>
          <w:lang w:val="en-US"/>
        </w:rPr>
        <w:t xml:space="preserve">D.I. Bazhanov, I.V. Mutigullin, A.A. Knizhnik, B.V. Potapkin, A.A. Bagaturyants, L.R.C. Fonseca, M.W. Stoker, Impact of strain on the surface properties of transition metal carbide films: first-principles study // </w:t>
      </w:r>
      <w:r>
        <w:rPr>
          <w:b w:val="false"/>
          <w:bCs w:val="false"/>
          <w:i/>
          <w:color w:val="000000"/>
          <w:szCs w:val="24"/>
          <w:lang w:val="en-US"/>
        </w:rPr>
        <w:t>J. Appl. Phys.</w:t>
      </w:r>
      <w:r>
        <w:rPr>
          <w:b w:val="false"/>
          <w:bCs w:val="false"/>
          <w:color w:val="000000"/>
          <w:szCs w:val="24"/>
          <w:lang w:val="en-US"/>
        </w:rPr>
        <w:t>, 107 (2010) 083521.</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kinsoku w:val="true"/>
      <w:overflowPunct w:val="false"/>
      <w:autoSpaceDE w:val="true"/>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Style14">
    <w:name w:val="Основной шрифт абзаца"/>
    <w:qFormat/>
    <w:rPr/>
  </w:style>
  <w:style w:type="character" w:styleId="Applestylespan">
    <w:name w:val="apple-style-span"/>
    <w:basedOn w:val="Style14"/>
    <w:qFormat/>
    <w:rPr/>
  </w:style>
  <w:style w:type="character" w:styleId="ListLabel4">
    <w:name w:val="ListLabel 4"/>
    <w:qFormat/>
    <w:rPr>
      <w:b w:val="false"/>
      <w:i w:val="false"/>
      <w:sz w:val="24"/>
      <w:szCs w:val="24"/>
      <w:highlight w:val="yellow"/>
      <w:lang w:val="en-US"/>
    </w:rPr>
  </w:style>
  <w:style w:type="character" w:styleId="WW8Num4z0">
    <w:name w:val="WW8Num4z0"/>
    <w:qFormat/>
    <w:rPr>
      <w:rFonts w:ascii="Calibri" w:hAnsi="Calibri" w:cs="Calibri"/>
      <w:highlight w:val="yellow"/>
      <w:lang w:val="en-US"/>
    </w:rPr>
  </w:style>
  <w:style w:type="character" w:styleId="ListLabel5">
    <w:name w:val="ListLabel 5"/>
    <w:qFormat/>
    <w:rPr>
      <w:b w:val="false"/>
      <w:i w:val="false"/>
      <w:sz w:val="24"/>
      <w:szCs w:val="24"/>
      <w:highlight w:val="yellow"/>
      <w:lang w:val="en-US"/>
    </w:rPr>
  </w:style>
  <w:style w:type="character" w:styleId="ListLabel6">
    <w:name w:val="ListLabel 6"/>
    <w:qFormat/>
    <w:rPr>
      <w:rFonts w:ascii="Calibri" w:hAnsi="Calibri" w:cs="Calibri"/>
      <w:b w:val="false"/>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7">
    <w:name w:val="ListLabel 7"/>
    <w:qFormat/>
    <w:rPr>
      <w:b w:val="false"/>
      <w:i w:val="false"/>
      <w:sz w:val="24"/>
      <w:szCs w:val="24"/>
      <w:highlight w:val="yellow"/>
      <w:lang w:val="en-US"/>
    </w:rPr>
  </w:style>
  <w:style w:type="character" w:styleId="ListLabel8">
    <w:name w:val="ListLabel 8"/>
    <w:qFormat/>
    <w:rPr>
      <w:rFonts w:ascii="Calibri" w:hAnsi="Calibri" w:cs="Calibri"/>
      <w:b w:val="false"/>
      <w:highlight w:val="yellow"/>
      <w:lang w:val="en-US"/>
    </w:rPr>
  </w:style>
  <w:style w:type="character" w:styleId="ListLabel9">
    <w:name w:val="ListLabel 9"/>
    <w:qFormat/>
    <w:rPr>
      <w:b w:val="false"/>
      <w:i w:val="false"/>
      <w:sz w:val="24"/>
      <w:szCs w:val="24"/>
      <w:highlight w:val="yellow"/>
      <w:lang w:val="en-US"/>
    </w:rPr>
  </w:style>
  <w:style w:type="character" w:styleId="ListLabel10">
    <w:name w:val="ListLabel 10"/>
    <w:qFormat/>
    <w:rPr>
      <w:rFonts w:ascii="Calibri" w:hAnsi="Calibri" w:cs="Calibri"/>
      <w:b w:val="false"/>
      <w:highlight w:val="yellow"/>
      <w:lang w:val="en-US"/>
    </w:rPr>
  </w:style>
  <w:style w:type="character" w:styleId="ListLabel11">
    <w:name w:val="ListLabel 11"/>
    <w:qFormat/>
    <w:rPr>
      <w:b w:val="false"/>
      <w:i w:val="false"/>
      <w:sz w:val="24"/>
      <w:szCs w:val="24"/>
      <w:highlight w:val="yellow"/>
      <w:lang w:val="en-US"/>
    </w:rPr>
  </w:style>
  <w:style w:type="character" w:styleId="ListLabel12">
    <w:name w:val="ListLabel 12"/>
    <w:qFormat/>
    <w:rPr>
      <w:rFonts w:ascii="Calibri" w:hAnsi="Calibri" w:cs="Calibri"/>
      <w:b w:val="false"/>
      <w:highlight w:val="yellow"/>
      <w:lang w:val="en-US"/>
    </w:rPr>
  </w:style>
  <w:style w:type="character" w:styleId="Doi">
    <w:name w:val="doi"/>
    <w:basedOn w:val="Style14"/>
    <w:qFormat/>
    <w:rPr/>
  </w:style>
  <w:style w:type="character" w:styleId="ListLabel13">
    <w:name w:val="ListLabel 13"/>
    <w:qFormat/>
    <w:rPr>
      <w:b w:val="false"/>
      <w:i w:val="false"/>
      <w:sz w:val="24"/>
      <w:szCs w:val="24"/>
      <w:highlight w:val="yellow"/>
      <w:lang w:val="en-US"/>
    </w:rPr>
  </w:style>
  <w:style w:type="character" w:styleId="ListLabel14">
    <w:name w:val="ListLabel 14"/>
    <w:qFormat/>
    <w:rPr>
      <w:rFonts w:ascii="Calibri" w:hAnsi="Calibri" w:cs="Calibri"/>
      <w:b w:val="false"/>
      <w:highlight w:val="yellow"/>
      <w:lang w:val="en-US"/>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5">
    <w:name w:val="ListLabel 15"/>
    <w:qFormat/>
    <w:rPr>
      <w:b w:val="false"/>
      <w:i w:val="false"/>
      <w:sz w:val="24"/>
      <w:szCs w:val="24"/>
      <w:highlight w:val="yellow"/>
      <w:lang w:val="en-US"/>
    </w:rPr>
  </w:style>
  <w:style w:type="character" w:styleId="ListLabel16">
    <w:name w:val="ListLabel 16"/>
    <w:qFormat/>
    <w:rPr>
      <w:rFonts w:ascii="Calibri" w:hAnsi="Calibri" w:cs="Calibri"/>
      <w:b w:val="false"/>
      <w:highlight w:val="yellow"/>
      <w:lang w:val="en-US"/>
    </w:rPr>
  </w:style>
  <w:style w:type="character" w:styleId="ListLabel17">
    <w:name w:val="ListLabel 17"/>
    <w:qFormat/>
    <w:rPr>
      <w:b w:val="false"/>
      <w:i w:val="false"/>
      <w:sz w:val="24"/>
      <w:szCs w:val="24"/>
      <w:highlight w:val="yellow"/>
      <w:lang w:val="en-US"/>
    </w:rPr>
  </w:style>
  <w:style w:type="character" w:styleId="ListLabel18">
    <w:name w:val="ListLabel 18"/>
    <w:qFormat/>
    <w:rPr>
      <w:rFonts w:ascii="Calibri" w:hAnsi="Calibri" w:cs="Calibri"/>
      <w:b w:val="false"/>
      <w:highlight w:val="yellow"/>
      <w:lang w:val="en-US"/>
    </w:rPr>
  </w:style>
  <w:style w:type="character" w:styleId="ListLabel19">
    <w:name w:val="ListLabel 19"/>
    <w:qFormat/>
    <w:rPr>
      <w:b w:val="false"/>
      <w:i w:val="false"/>
      <w:sz w:val="24"/>
      <w:szCs w:val="24"/>
      <w:highlight w:val="yellow"/>
      <w:lang w:val="en-US"/>
    </w:rPr>
  </w:style>
  <w:style w:type="character" w:styleId="ListLabel20">
    <w:name w:val="ListLabel 20"/>
    <w:qFormat/>
    <w:rPr>
      <w:rFonts w:ascii="Calibri" w:hAnsi="Calibri" w:cs="Calibri"/>
      <w:b w:val="false"/>
      <w:highlight w:val="yellow"/>
      <w:lang w:val="en-US"/>
    </w:rPr>
  </w:style>
  <w:style w:type="character" w:styleId="InternetLink">
    <w:name w:val="Internet Link"/>
    <w:rPr>
      <w:color w:val="000080"/>
      <w:u w:val="single"/>
      <w:lang w:val="zxx" w:eastAsia="zxx" w:bidi="zxx"/>
    </w:rPr>
  </w:style>
  <w:style w:type="character" w:styleId="ListLabel21">
    <w:name w:val="ListLabel 21"/>
    <w:qFormat/>
    <w:rPr>
      <w:b w:val="false"/>
      <w:i w:val="false"/>
      <w:sz w:val="24"/>
      <w:szCs w:val="24"/>
      <w:highlight w:val="yellow"/>
      <w:lang w:val="en-US"/>
    </w:rPr>
  </w:style>
  <w:style w:type="character" w:styleId="ListLabel22">
    <w:name w:val="ListLabel 22"/>
    <w:qFormat/>
    <w:rPr>
      <w:rFonts w:ascii="Calibri" w:hAnsi="Calibri" w:cs="Calibri"/>
      <w:b w:val="false"/>
      <w:highlight w:val="yellow"/>
      <w:lang w:val="en-US"/>
    </w:rPr>
  </w:style>
  <w:style w:type="character" w:styleId="ListLabel23">
    <w:name w:val="ListLabel 23"/>
    <w:qFormat/>
    <w:rPr>
      <w:b w:val="false"/>
      <w:i w:val="false"/>
      <w:sz w:val="24"/>
      <w:szCs w:val="24"/>
      <w:highlight w:val="yellow"/>
      <w:lang w:val="en-US"/>
    </w:rPr>
  </w:style>
  <w:style w:type="character" w:styleId="ListLabel24">
    <w:name w:val="ListLabel 24"/>
    <w:qFormat/>
    <w:rPr>
      <w:rFonts w:ascii="Calibri" w:hAnsi="Calibri" w:cs="Calibri"/>
      <w:b w:val="false"/>
      <w:highlight w:val="yellow"/>
      <w:lang w:val="en-US"/>
    </w:rPr>
  </w:style>
  <w:style w:type="character" w:styleId="ListLabel25">
    <w:name w:val="ListLabel 25"/>
    <w:qFormat/>
    <w:rPr>
      <w:b w:val="false"/>
      <w:i w:val="false"/>
      <w:sz w:val="24"/>
      <w:szCs w:val="24"/>
      <w:highlight w:val="yellow"/>
      <w:lang w:val="en-US"/>
    </w:rPr>
  </w:style>
  <w:style w:type="character" w:styleId="ListLabel26">
    <w:name w:val="ListLabel 26"/>
    <w:qFormat/>
    <w:rPr>
      <w:rFonts w:ascii="Calibri" w:hAnsi="Calibri" w:cs="Calibri"/>
      <w:b w:val="false"/>
      <w:highlight w:val="yellow"/>
      <w:lang w:val="en-US"/>
    </w:rPr>
  </w:style>
  <w:style w:type="character" w:styleId="ListLabel27">
    <w:name w:val="ListLabel 27"/>
    <w:qFormat/>
    <w:rPr>
      <w:b w:val="false"/>
      <w:i w:val="false"/>
      <w:sz w:val="24"/>
      <w:szCs w:val="24"/>
      <w:highlight w:val="yellow"/>
      <w:lang w:val="en-US"/>
    </w:rPr>
  </w:style>
  <w:style w:type="character" w:styleId="ListLabel28">
    <w:name w:val="ListLabel 28"/>
    <w:qFormat/>
    <w:rPr>
      <w:rFonts w:ascii="Calibri" w:hAnsi="Calibri" w:cs="Calibri"/>
      <w:b w:val="false"/>
      <w:highlight w:val="yellow"/>
      <w:lang w:val="en-US"/>
    </w:rPr>
  </w:style>
  <w:style w:type="character" w:styleId="ListLabel29">
    <w:name w:val="ListLabel 29"/>
    <w:qFormat/>
    <w:rPr>
      <w:b w:val="false"/>
      <w:i w:val="false"/>
      <w:sz w:val="24"/>
      <w:szCs w:val="24"/>
      <w:highlight w:val="yellow"/>
      <w:lang w:val="en-US"/>
    </w:rPr>
  </w:style>
  <w:style w:type="character" w:styleId="ListLabel30">
    <w:name w:val="ListLabel 30"/>
    <w:qFormat/>
    <w:rPr>
      <w:rFonts w:ascii="Calibri" w:hAnsi="Calibri" w:cs="Calibri"/>
      <w:b w:val="false"/>
      <w:highlight w:val="yellow"/>
      <w:lang w:val="en-US"/>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31">
    <w:name w:val="ListLabel 31"/>
    <w:qFormat/>
    <w:rPr>
      <w:b w:val="false"/>
      <w:i w:val="false"/>
      <w:sz w:val="24"/>
      <w:szCs w:val="24"/>
      <w:highlight w:val="yellow"/>
      <w:lang w:val="en-US"/>
    </w:rPr>
  </w:style>
  <w:style w:type="character" w:styleId="ListLabel32">
    <w:name w:val="ListLabel 32"/>
    <w:qFormat/>
    <w:rPr>
      <w:rFonts w:ascii="Calibri" w:hAnsi="Calibri" w:cs="Calibri"/>
      <w:b w:val="false"/>
      <w:highlight w:val="yellow"/>
      <w:lang w:val="en-US"/>
    </w:rPr>
  </w:style>
  <w:style w:type="character" w:styleId="ListLabel33">
    <w:name w:val="ListLabel 33"/>
    <w:qFormat/>
    <w:rPr>
      <w:rFonts w:eastAsia="MS Mincho;ＭＳ 明朝"/>
      <w:b w:val="false"/>
      <w:lang w:val="en-US" w:eastAsia="ja-JP"/>
    </w:rPr>
  </w:style>
  <w:style w:type="character" w:styleId="ListLabel34">
    <w:name w:val="ListLabel 34"/>
    <w:qFormat/>
    <w:rPr>
      <w:b w:val="false"/>
      <w:i w:val="false"/>
      <w:sz w:val="24"/>
      <w:szCs w:val="24"/>
      <w:highlight w:val="yellow"/>
      <w:lang w:val="en-US"/>
    </w:rPr>
  </w:style>
  <w:style w:type="character" w:styleId="ListLabel35">
    <w:name w:val="ListLabel 35"/>
    <w:qFormat/>
    <w:rPr>
      <w:rFonts w:ascii="Calibri" w:hAnsi="Calibri" w:cs="Calibri"/>
      <w:b w:val="false"/>
      <w:highlight w:val="yellow"/>
      <w:lang w:val="en-US"/>
    </w:rPr>
  </w:style>
  <w:style w:type="character" w:styleId="ListLabel36">
    <w:name w:val="ListLabel 36"/>
    <w:qFormat/>
    <w:rPr>
      <w:rFonts w:eastAsia="MS Mincho;ＭＳ 明朝"/>
      <w:b w:val="false"/>
      <w:lang w:val="en-US" w:eastAsia="ja-JP"/>
    </w:rPr>
  </w:style>
  <w:style w:type="character" w:styleId="ListLabel37">
    <w:name w:val="ListLabel 37"/>
    <w:qFormat/>
    <w:rPr>
      <w:b w:val="false"/>
      <w:i w:val="false"/>
      <w:sz w:val="24"/>
      <w:szCs w:val="24"/>
      <w:highlight w:val="yellow"/>
      <w:lang w:val="en-US"/>
    </w:rPr>
  </w:style>
  <w:style w:type="character" w:styleId="ListLabel38">
    <w:name w:val="ListLabel 38"/>
    <w:qFormat/>
    <w:rPr>
      <w:rFonts w:ascii="Calibri" w:hAnsi="Calibri" w:cs="Calibri"/>
      <w:b w:val="false"/>
      <w:highlight w:val="yellow"/>
      <w:lang w:val="en-US"/>
    </w:rPr>
  </w:style>
  <w:style w:type="character" w:styleId="ListLabel39">
    <w:name w:val="ListLabel 39"/>
    <w:qFormat/>
    <w:rPr>
      <w:rFonts w:eastAsia="MS Mincho;ＭＳ 明朝"/>
      <w:b w:val="false"/>
      <w:lang w:val="en-US" w:eastAsia="ja-JP"/>
    </w:rPr>
  </w:style>
  <w:style w:type="character" w:styleId="ListLabel40">
    <w:name w:val="ListLabel 40"/>
    <w:qFormat/>
    <w:rPr>
      <w:b w:val="false"/>
      <w:i w:val="false"/>
      <w:sz w:val="24"/>
      <w:szCs w:val="24"/>
      <w:highlight w:val="yellow"/>
      <w:lang w:val="en-US"/>
    </w:rPr>
  </w:style>
  <w:style w:type="character" w:styleId="ListLabel41">
    <w:name w:val="ListLabel 41"/>
    <w:qFormat/>
    <w:rPr>
      <w:rFonts w:ascii="Calibri" w:hAnsi="Calibri" w:cs="Calibri"/>
      <w:b w:val="false"/>
      <w:highlight w:val="yellow"/>
      <w:lang w:val="en-US"/>
    </w:rPr>
  </w:style>
  <w:style w:type="character" w:styleId="ListLabel42">
    <w:name w:val="ListLabel 42"/>
    <w:qFormat/>
    <w:rPr>
      <w:rFonts w:eastAsia="MS Mincho;ＭＳ 明朝"/>
      <w:b w:val="false"/>
      <w:lang w:val="en-US" w:eastAsia="ja-JP"/>
    </w:rPr>
  </w:style>
  <w:style w:type="character" w:styleId="ListLabel43">
    <w:name w:val="ListLabel 43"/>
    <w:qFormat/>
    <w:rPr>
      <w:b w:val="false"/>
      <w:i w:val="false"/>
      <w:sz w:val="24"/>
      <w:szCs w:val="24"/>
      <w:highlight w:val="yellow"/>
      <w:lang w:val="en-US"/>
    </w:rPr>
  </w:style>
  <w:style w:type="character" w:styleId="ListLabel44">
    <w:name w:val="ListLabel 44"/>
    <w:qFormat/>
    <w:rPr>
      <w:rFonts w:ascii="Calibri" w:hAnsi="Calibri" w:cs="Calibri"/>
      <w:b w:val="false"/>
      <w:highlight w:val="yellow"/>
      <w:lang w:val="en-US"/>
    </w:rPr>
  </w:style>
  <w:style w:type="character" w:styleId="ListLabel45">
    <w:name w:val="ListLabel 45"/>
    <w:qFormat/>
    <w:rPr>
      <w:rFonts w:eastAsia="MS Mincho;ＭＳ 明朝"/>
      <w:b w:val="false"/>
      <w:lang w:val="en-US" w:eastAsia="ja-JP"/>
    </w:rPr>
  </w:style>
  <w:style w:type="character" w:styleId="ListLabel46">
    <w:name w:val="ListLabel 46"/>
    <w:qFormat/>
    <w:rPr>
      <w:b w:val="false"/>
      <w:i w:val="false"/>
      <w:sz w:val="24"/>
      <w:szCs w:val="24"/>
      <w:highlight w:val="yellow"/>
      <w:lang w:val="en-US"/>
    </w:rPr>
  </w:style>
  <w:style w:type="character" w:styleId="ListLabel47">
    <w:name w:val="ListLabel 47"/>
    <w:qFormat/>
    <w:rPr>
      <w:rFonts w:ascii="Calibri" w:hAnsi="Calibri" w:cs="Calibri"/>
      <w:b w:val="false"/>
      <w:highlight w:val="yellow"/>
      <w:lang w:val="en-US"/>
    </w:rPr>
  </w:style>
  <w:style w:type="character" w:styleId="ListLabel48">
    <w:name w:val="ListLabel 48"/>
    <w:qFormat/>
    <w:rPr>
      <w:rFonts w:eastAsia="MS Mincho;ＭＳ 明朝"/>
      <w:b w:val="false"/>
      <w:lang w:val="en-US" w:eastAsia="ja-JP"/>
    </w:rPr>
  </w:style>
  <w:style w:type="character" w:styleId="ListLabel49">
    <w:name w:val="ListLabel 49"/>
    <w:qFormat/>
    <w:rPr>
      <w:b w:val="false"/>
      <w:i w:val="false"/>
      <w:sz w:val="24"/>
      <w:szCs w:val="24"/>
      <w:highlight w:val="yellow"/>
      <w:lang w:val="en-US"/>
    </w:rPr>
  </w:style>
  <w:style w:type="character" w:styleId="ListLabel50">
    <w:name w:val="ListLabel 50"/>
    <w:qFormat/>
    <w:rPr>
      <w:rFonts w:ascii="Calibri" w:hAnsi="Calibri" w:cs="Calibri"/>
      <w:b w:val="false"/>
      <w:highlight w:val="yellow"/>
      <w:lang w:val="en-US"/>
    </w:rPr>
  </w:style>
  <w:style w:type="character" w:styleId="ListLabel51">
    <w:name w:val="ListLabel 51"/>
    <w:qFormat/>
    <w:rPr>
      <w:rFonts w:eastAsia="MS Mincho;ＭＳ 明朝"/>
      <w:b w:val="false"/>
      <w:lang w:val="en-US" w:eastAsia="ja-JP"/>
    </w:rPr>
  </w:style>
  <w:style w:type="character" w:styleId="ListLabel52">
    <w:name w:val="ListLabel 52"/>
    <w:qFormat/>
    <w:rPr>
      <w:b w:val="false"/>
      <w:i w:val="false"/>
      <w:sz w:val="24"/>
      <w:szCs w:val="24"/>
      <w:highlight w:val="yellow"/>
      <w:lang w:val="en-US"/>
    </w:rPr>
  </w:style>
  <w:style w:type="character" w:styleId="ListLabel53">
    <w:name w:val="ListLabel 53"/>
    <w:qFormat/>
    <w:rPr>
      <w:rFonts w:ascii="Calibri" w:hAnsi="Calibri" w:cs="Calibri"/>
      <w:b w:val="false"/>
      <w:highlight w:val="yellow"/>
      <w:lang w:val="en-US"/>
    </w:rPr>
  </w:style>
  <w:style w:type="character" w:styleId="ListLabel54">
    <w:name w:val="ListLabel 54"/>
    <w:qFormat/>
    <w:rPr>
      <w:rFonts w:eastAsia="MS Mincho;ＭＳ 明朝"/>
      <w:b w:val="false"/>
      <w:lang w:val="en-US" w:eastAsia="ja-JP"/>
    </w:rPr>
  </w:style>
  <w:style w:type="character" w:styleId="ListLabel55">
    <w:name w:val="ListLabel 55"/>
    <w:qFormat/>
    <w:rPr>
      <w:b w:val="false"/>
      <w:i w:val="false"/>
      <w:sz w:val="24"/>
      <w:szCs w:val="24"/>
      <w:highlight w:val="yellow"/>
      <w:lang w:val="en-US"/>
    </w:rPr>
  </w:style>
  <w:style w:type="character" w:styleId="ListLabel56">
    <w:name w:val="ListLabel 56"/>
    <w:qFormat/>
    <w:rPr>
      <w:rFonts w:ascii="Calibri" w:hAnsi="Calibri" w:cs="Calibri"/>
      <w:b w:val="false"/>
      <w:highlight w:val="yellow"/>
      <w:lang w:val="en-US"/>
    </w:rPr>
  </w:style>
  <w:style w:type="character" w:styleId="ListLabel57">
    <w:name w:val="ListLabel 57"/>
    <w:qFormat/>
    <w:rPr>
      <w:rFonts w:eastAsia="MS Mincho;ＭＳ 明朝"/>
      <w:b w:val="false"/>
      <w:lang w:val="en-US" w:eastAsia="ja-JP"/>
    </w:rPr>
  </w:style>
  <w:style w:type="character" w:styleId="ListLabel58">
    <w:name w:val="ListLabel 58"/>
    <w:qFormat/>
    <w:rPr>
      <w:b w:val="false"/>
      <w:i w:val="false"/>
      <w:sz w:val="24"/>
      <w:szCs w:val="24"/>
      <w:highlight w:val="yellow"/>
      <w:lang w:val="en-US"/>
    </w:rPr>
  </w:style>
  <w:style w:type="character" w:styleId="ListLabel59">
    <w:name w:val="ListLabel 59"/>
    <w:qFormat/>
    <w:rPr>
      <w:rFonts w:ascii="Calibri" w:hAnsi="Calibri" w:cs="Calibri"/>
      <w:b w:val="false"/>
      <w:highlight w:val="yellow"/>
      <w:lang w:val="en-US"/>
    </w:rPr>
  </w:style>
  <w:style w:type="character" w:styleId="ListLabel60">
    <w:name w:val="ListLabel 60"/>
    <w:qFormat/>
    <w:rPr>
      <w:rFonts w:eastAsia="MS Mincho;ＭＳ 明朝"/>
      <w:b w:val="false"/>
      <w:lang w:val="en-US" w:eastAsia="ja-JP"/>
    </w:rPr>
  </w:style>
  <w:style w:type="character" w:styleId="ListLabel61">
    <w:name w:val="ListLabel 61"/>
    <w:qFormat/>
    <w:rPr>
      <w:b w:val="false"/>
      <w:i w:val="false"/>
      <w:sz w:val="24"/>
      <w:szCs w:val="24"/>
      <w:highlight w:val="yellow"/>
      <w:lang w:val="en-US"/>
    </w:rPr>
  </w:style>
  <w:style w:type="character" w:styleId="ListLabel62">
    <w:name w:val="ListLabel 62"/>
    <w:qFormat/>
    <w:rPr>
      <w:rFonts w:ascii="Calibri" w:hAnsi="Calibri" w:cs="Calibri"/>
      <w:b w:val="false"/>
      <w:highlight w:val="yellow"/>
      <w:lang w:val="en-US"/>
    </w:rPr>
  </w:style>
  <w:style w:type="character" w:styleId="ListLabel63">
    <w:name w:val="ListLabel 63"/>
    <w:qFormat/>
    <w:rPr>
      <w:rFonts w:eastAsia="MS Mincho;ＭＳ 明朝"/>
      <w:b w:val="false"/>
      <w:lang w:val="en-US" w:eastAsia="ja-JP"/>
    </w:rPr>
  </w:style>
  <w:style w:type="character" w:styleId="ListLabel64">
    <w:name w:val="ListLabel 64"/>
    <w:qFormat/>
    <w:rPr>
      <w:b w:val="false"/>
      <w:i w:val="false"/>
      <w:sz w:val="24"/>
      <w:szCs w:val="24"/>
      <w:highlight w:val="yellow"/>
      <w:lang w:val="en-US"/>
    </w:rPr>
  </w:style>
  <w:style w:type="character" w:styleId="ListLabel65">
    <w:name w:val="ListLabel 65"/>
    <w:qFormat/>
    <w:rPr>
      <w:rFonts w:ascii="Calibri" w:hAnsi="Calibri" w:cs="Calibri"/>
      <w:b w:val="false"/>
      <w:highlight w:val="yellow"/>
      <w:lang w:val="en-US"/>
    </w:rPr>
  </w:style>
  <w:style w:type="character" w:styleId="ListLabel66">
    <w:name w:val="ListLabel 66"/>
    <w:qFormat/>
    <w:rPr>
      <w:rFonts w:eastAsia="MS Mincho;ＭＳ 明朝"/>
      <w:b w:val="false"/>
      <w:lang w:val="en-US" w:eastAsia="ja-JP"/>
    </w:rPr>
  </w:style>
  <w:style w:type="character" w:styleId="ListLabel67">
    <w:name w:val="ListLabel 67"/>
    <w:qFormat/>
    <w:rPr>
      <w:b w:val="false"/>
      <w:i w:val="false"/>
      <w:sz w:val="24"/>
      <w:szCs w:val="24"/>
      <w:highlight w:val="yellow"/>
      <w:lang w:val="en-US"/>
    </w:rPr>
  </w:style>
  <w:style w:type="character" w:styleId="ListLabel68">
    <w:name w:val="ListLabel 68"/>
    <w:qFormat/>
    <w:rPr>
      <w:rFonts w:ascii="Calibri" w:hAnsi="Calibri" w:cs="Calibri"/>
      <w:b w:val="false"/>
      <w:highlight w:val="yellow"/>
      <w:lang w:val="en-US"/>
    </w:rPr>
  </w:style>
  <w:style w:type="character" w:styleId="ListLabel69">
    <w:name w:val="ListLabel 69"/>
    <w:qFormat/>
    <w:rPr>
      <w:rFonts w:eastAsia="MS Mincho;ＭＳ 明朝"/>
      <w:b w:val="false"/>
      <w:lang w:val="en-US" w:eastAsia="ja-JP"/>
    </w:rPr>
  </w:style>
  <w:style w:type="character" w:styleId="ListLabel70">
    <w:name w:val="ListLabel 70"/>
    <w:qFormat/>
    <w:rPr>
      <w:b w:val="false"/>
      <w:i w:val="false"/>
      <w:sz w:val="24"/>
      <w:szCs w:val="24"/>
      <w:highlight w:val="yellow"/>
      <w:lang w:val="en-US"/>
    </w:rPr>
  </w:style>
  <w:style w:type="character" w:styleId="ListLabel71">
    <w:name w:val="ListLabel 71"/>
    <w:qFormat/>
    <w:rPr>
      <w:rFonts w:ascii="Calibri" w:hAnsi="Calibri" w:cs="Calibri"/>
      <w:b w:val="false"/>
      <w:highlight w:val="yellow"/>
      <w:lang w:val="en-US"/>
    </w:rPr>
  </w:style>
  <w:style w:type="character" w:styleId="ListLabel72">
    <w:name w:val="ListLabel 72"/>
    <w:qFormat/>
    <w:rPr>
      <w:rFonts w:eastAsia="MS Mincho;ＭＳ 明朝"/>
      <w:b w:val="false"/>
      <w:lang w:val="en-US" w:eastAsia="ja-JP"/>
    </w:rPr>
  </w:style>
  <w:style w:type="character" w:styleId="ListLabel73">
    <w:name w:val="ListLabel 73"/>
    <w:qFormat/>
    <w:rPr>
      <w:b w:val="false"/>
      <w:i w:val="false"/>
      <w:sz w:val="24"/>
      <w:szCs w:val="24"/>
      <w:highlight w:val="yellow"/>
      <w:lang w:val="en-US"/>
    </w:rPr>
  </w:style>
  <w:style w:type="character" w:styleId="ListLabel74">
    <w:name w:val="ListLabel 74"/>
    <w:qFormat/>
    <w:rPr>
      <w:rFonts w:ascii="Calibri" w:hAnsi="Calibri" w:cs="Calibri"/>
      <w:b w:val="false"/>
      <w:highlight w:val="yellow"/>
      <w:lang w:val="en-US"/>
    </w:rPr>
  </w:style>
  <w:style w:type="character" w:styleId="ListLabel75">
    <w:name w:val="ListLabel 75"/>
    <w:qFormat/>
    <w:rPr>
      <w:rFonts w:eastAsia="MS Mincho;ＭＳ 明朝"/>
      <w:b w:val="false"/>
      <w:lang w:val="en-US" w:eastAsia="ja-JP"/>
    </w:rPr>
  </w:style>
  <w:style w:type="character" w:styleId="ListLabel76">
    <w:name w:val="ListLabel 76"/>
    <w:qFormat/>
    <w:rPr>
      <w:b w:val="false"/>
      <w:i w:val="false"/>
      <w:sz w:val="24"/>
      <w:szCs w:val="24"/>
      <w:highlight w:val="yellow"/>
      <w:lang w:val="en-US"/>
    </w:rPr>
  </w:style>
  <w:style w:type="character" w:styleId="ListLabel77">
    <w:name w:val="ListLabel 77"/>
    <w:qFormat/>
    <w:rPr>
      <w:rFonts w:ascii="Calibri" w:hAnsi="Calibri" w:cs="Calibri"/>
      <w:b w:val="false"/>
      <w:highlight w:val="yellow"/>
      <w:lang w:val="en-US"/>
    </w:rPr>
  </w:style>
  <w:style w:type="character" w:styleId="ListLabel78">
    <w:name w:val="ListLabel 78"/>
    <w:qFormat/>
    <w:rPr>
      <w:rFonts w:eastAsia="MS Mincho;ＭＳ 明朝"/>
      <w:b w:val="false"/>
      <w:lang w:val="en-US" w:eastAsia="ja-JP"/>
    </w:rPr>
  </w:style>
  <w:style w:type="character" w:styleId="ListLabel79">
    <w:name w:val="ListLabel 79"/>
    <w:qFormat/>
    <w:rPr>
      <w:b w:val="false"/>
      <w:i w:val="false"/>
      <w:sz w:val="24"/>
      <w:szCs w:val="24"/>
      <w:highlight w:val="yellow"/>
      <w:lang w:val="en-US"/>
    </w:rPr>
  </w:style>
  <w:style w:type="character" w:styleId="ListLabel80">
    <w:name w:val="ListLabel 80"/>
    <w:qFormat/>
    <w:rPr>
      <w:rFonts w:ascii="Calibri" w:hAnsi="Calibri" w:cs="Calibri"/>
      <w:b w:val="false"/>
      <w:highlight w:val="yellow"/>
      <w:lang w:val="en-US"/>
    </w:rPr>
  </w:style>
  <w:style w:type="character" w:styleId="ListLabel81">
    <w:name w:val="ListLabel 81"/>
    <w:qFormat/>
    <w:rPr>
      <w:rFonts w:eastAsia="MS Mincho;ＭＳ 明朝"/>
      <w:b w:val="false"/>
      <w:lang w:val="en-US" w:eastAsia="ja-JP"/>
    </w:rPr>
  </w:style>
  <w:style w:type="character" w:styleId="ListLabel82">
    <w:name w:val="ListLabel 82"/>
    <w:qFormat/>
    <w:rPr>
      <w:b w:val="false"/>
      <w:i w:val="false"/>
      <w:sz w:val="24"/>
      <w:szCs w:val="24"/>
      <w:highlight w:val="yellow"/>
      <w:lang w:val="en-US"/>
    </w:rPr>
  </w:style>
  <w:style w:type="character" w:styleId="ListLabel83">
    <w:name w:val="ListLabel 83"/>
    <w:qFormat/>
    <w:rPr>
      <w:rFonts w:ascii="Calibri" w:hAnsi="Calibri" w:cs="Calibri"/>
      <w:b w:val="false"/>
      <w:highlight w:val="yellow"/>
      <w:lang w:val="en-US"/>
    </w:rPr>
  </w:style>
  <w:style w:type="character" w:styleId="ListLabel84">
    <w:name w:val="ListLabel 84"/>
    <w:qFormat/>
    <w:rPr>
      <w:rFonts w:eastAsia="MS Mincho;ＭＳ 明朝"/>
      <w:b w:val="false"/>
      <w:lang w:val="en-US" w:eastAsia="ja-JP"/>
    </w:rPr>
  </w:style>
  <w:style w:type="character" w:styleId="ListLabel85">
    <w:name w:val="ListLabel 85"/>
    <w:qFormat/>
    <w:rPr>
      <w:b w:val="false"/>
      <w:i w:val="false"/>
      <w:sz w:val="24"/>
      <w:szCs w:val="24"/>
      <w:highlight w:val="yellow"/>
      <w:lang w:val="en-US"/>
    </w:rPr>
  </w:style>
  <w:style w:type="character" w:styleId="ListLabel86">
    <w:name w:val="ListLabel 86"/>
    <w:qFormat/>
    <w:rPr>
      <w:rFonts w:ascii="Calibri" w:hAnsi="Calibri" w:cs="Calibri"/>
      <w:b w:val="false"/>
      <w:highlight w:val="yellow"/>
      <w:lang w:val="en-US"/>
    </w:rPr>
  </w:style>
  <w:style w:type="character" w:styleId="ListLabel87">
    <w:name w:val="ListLabel 87"/>
    <w:qFormat/>
    <w:rPr>
      <w:rFonts w:eastAsia="MS Mincho;ＭＳ 明朝"/>
      <w:b w:val="false"/>
      <w:lang w:val="en-US" w:eastAsia="ja-JP"/>
    </w:rPr>
  </w:style>
  <w:style w:type="character" w:styleId="ListLabel88">
    <w:name w:val="ListLabel 88"/>
    <w:qFormat/>
    <w:rPr>
      <w:b w:val="false"/>
      <w:i w:val="false"/>
      <w:sz w:val="24"/>
      <w:szCs w:val="24"/>
      <w:highlight w:val="yellow"/>
      <w:lang w:val="en-US"/>
    </w:rPr>
  </w:style>
  <w:style w:type="character" w:styleId="ListLabel89">
    <w:name w:val="ListLabel 89"/>
    <w:qFormat/>
    <w:rPr>
      <w:rFonts w:ascii="Calibri" w:hAnsi="Calibri" w:cs="Calibri"/>
      <w:b w:val="false"/>
      <w:highlight w:val="yellow"/>
      <w:lang w:val="en-US"/>
    </w:rPr>
  </w:style>
  <w:style w:type="character" w:styleId="ListLabel90">
    <w:name w:val="ListLabel 90"/>
    <w:qFormat/>
    <w:rPr>
      <w:rFonts w:eastAsia="MS Mincho;ＭＳ 明朝"/>
      <w:b w:val="false"/>
      <w:lang w:val="en-US" w:eastAsia="ja-JP"/>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5">
    <w:name w:val="Абзац списка"/>
    <w:basedOn w:val="Normal"/>
    <w:qFormat/>
    <w:pPr>
      <w:spacing w:before="0" w:after="200"/>
      <w:ind w:left="720" w:right="0" w:hanging="0"/>
      <w:contextualSpacing/>
    </w:pPr>
    <w:rPr/>
  </w:style>
  <w:style w:type="numbering" w:styleId="WW8Num30">
    <w:name w:val="WW8Num30"/>
    <w:qFormat/>
  </w:style>
  <w:style w:type="numbering" w:styleId="WW8Num4">
    <w:name w:val="WW8Num4"/>
    <w:qFormat/>
  </w:style>
  <w:style w:type="numbering" w:styleId="WW8Num2">
    <w:name w:val="WW8Num2"/>
    <w:qFormat/>
  </w:style>
  <w:style w:type="numbering" w:styleId="WW8Num1">
    <w:name w:val="WW8Num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library.ru/item.asp?id=18189345" TargetMode="External"/><Relationship Id="rId3" Type="http://schemas.openxmlformats.org/officeDocument/2006/relationships/hyperlink" Target="http://elibrary.ru/contents.asp?issueid=1068596" TargetMode="External"/><Relationship Id="rId4" Type="http://schemas.openxmlformats.org/officeDocument/2006/relationships/hyperlink" Target="http://elibrary.ru/contents.asp?issueid=1068596&amp;selid=18189345"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LibreOffice/5.1.4.2$Linux_X86_64 LibreOffice_project/10m0$Build-2</Application>
  <Pages>6</Pages>
  <Words>2015</Words>
  <Characters>12197</Characters>
  <CharactersWithSpaces>14164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2017-05-02T12:39:58Z</dcterms:created>
  <dc:creator/>
  <dc:description/>
  <dc:language>en-US</dc:language>
  <cp:lastModifiedBy/>
  <dcterms:modified xsi:type="dcterms:W3CDTF">2017-05-17T17:37:16Z</dcterms:modified>
  <cp:revision>46</cp:revision>
  <dc:subject/>
  <dc:title/>
</cp:coreProperties>
</file>